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01"/>
        <w:gridCol w:w="2127"/>
        <w:gridCol w:w="2127"/>
        <w:gridCol w:w="2127"/>
        <w:gridCol w:w="2693"/>
      </w:tblGrid>
      <w:tr>
        <w:trPr>
          <w:trHeight w:val="283" w:hRule="atLeast"/>
        </w:trPr>
        <w:tc>
          <w:tcPr>
            <w:tcW w:w="5501" w:type="dxa"/>
            <w:tcBorders>
              <w:bottom w:val="nil"/>
            </w:tcBorders>
          </w:tcPr>
          <w:p>
            <w:pPr>
              <w:pStyle w:val="TableParagraph"/>
              <w:spacing w:before="56"/>
              <w:ind w:right="-29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CARÁCTER</w:t>
            </w:r>
            <w:r>
              <w:rPr>
                <w:rFonts w:ascii="Calibri" w:hAnsi="Calibri"/>
                <w:b/>
                <w:spacing w:val="-5"/>
                <w:sz w:val="16"/>
              </w:rPr>
              <w:t> </w:t>
            </w:r>
            <w:r>
              <w:rPr>
                <w:rFonts w:ascii="Calibri" w:hAnsi="Calibri"/>
                <w:b/>
                <w:spacing w:val="-2"/>
                <w:sz w:val="16"/>
              </w:rPr>
              <w:t>INSTITUCIONAL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472" w:right="0"/>
              <w:jc w:val="left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2"/>
                <w:sz w:val="16"/>
              </w:rPr>
              <w:t>ADMINISTRACIÓN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598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ORGANISMOS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557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INSTITUCIONES</w:t>
            </w:r>
          </w:p>
        </w:tc>
        <w:tc>
          <w:tcPr>
            <w:tcW w:w="2693" w:type="dxa"/>
            <w:vMerge w:val="restart"/>
          </w:tcPr>
          <w:p>
            <w:pPr>
              <w:pStyle w:val="TableParagraph"/>
              <w:spacing w:before="56"/>
              <w:ind w:left="25" w:right="0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>
        <w:trPr>
          <w:trHeight w:val="205" w:hRule="atLeast"/>
        </w:trPr>
        <w:tc>
          <w:tcPr>
            <w:tcW w:w="5501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45" w:right="0"/>
              <w:jc w:val="lef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CONCEPTO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25" w:right="0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CENTRAL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699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DESCENTR.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662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SEG.</w:t>
            </w:r>
            <w:r>
              <w:rPr>
                <w:rFonts w:ascii="Calibri"/>
                <w:spacing w:val="-3"/>
                <w:sz w:val="16"/>
              </w:rPr>
              <w:t> </w:t>
            </w:r>
            <w:r>
              <w:rPr>
                <w:rFonts w:ascii="Calibri"/>
                <w:spacing w:val="-2"/>
                <w:sz w:val="16"/>
              </w:rPr>
              <w:t>SOCIAL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1" w:hRule="atLeast"/>
        </w:trPr>
        <w:tc>
          <w:tcPr>
            <w:tcW w:w="5501" w:type="dxa"/>
            <w:tcBorders>
              <w:bottom w:val="nil"/>
            </w:tcBorders>
          </w:tcPr>
          <w:p>
            <w:pPr>
              <w:pStyle w:val="TableParagraph"/>
              <w:spacing w:before="48"/>
              <w:ind w:left="45" w:right="0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Aplicaciones</w:t>
            </w:r>
            <w:r>
              <w:rPr>
                <w:b/>
                <w:spacing w:val="13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financieras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1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287.594.376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1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1.878.215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2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5.704.491</w:t>
            </w:r>
          </w:p>
        </w:tc>
        <w:tc>
          <w:tcPr>
            <w:tcW w:w="2693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1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295.177.082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239" w:right="0"/>
              <w:jc w:val="left"/>
              <w:rPr>
                <w:sz w:val="14"/>
              </w:rPr>
            </w:pPr>
            <w:r>
              <w:rPr>
                <w:sz w:val="14"/>
              </w:rPr>
              <w:t>Inversión</w:t>
            </w:r>
            <w:r>
              <w:rPr>
                <w:spacing w:val="-9"/>
                <w:sz w:val="14"/>
              </w:rPr>
              <w:t> </w:t>
            </w:r>
            <w:r>
              <w:rPr>
                <w:spacing w:val="-2"/>
                <w:sz w:val="14"/>
              </w:rPr>
              <w:t>financiera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9.005.967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1.870.756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5.124.998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16.001.721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Adquisición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títulos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y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valores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6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5.124.298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5.124.298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títulos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valores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2"/>
                <w:sz w:val="14"/>
              </w:rPr>
              <w:t> nacional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6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4.699.180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2"/>
                <w:sz w:val="14"/>
              </w:rPr>
              <w:t>4.699.180</w:t>
            </w:r>
          </w:p>
        </w:tc>
      </w:tr>
      <w:tr>
        <w:trPr>
          <w:trHeight w:val="242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títulos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valores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2"/>
                <w:sz w:val="14"/>
              </w:rPr>
              <w:t> extranjera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6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425.118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425.118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Incremento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otros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activos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financieros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9.005.967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1.870.756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20"/>
              <w:rPr>
                <w:sz w:val="14"/>
              </w:rPr>
            </w:pPr>
            <w:r>
              <w:rPr>
                <w:spacing w:val="-5"/>
                <w:sz w:val="14"/>
              </w:rPr>
              <w:t>700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6"/>
              <w:rPr>
                <w:sz w:val="14"/>
              </w:rPr>
            </w:pPr>
            <w:r>
              <w:rPr>
                <w:spacing w:val="-2"/>
                <w:sz w:val="14"/>
              </w:rPr>
              <w:t>10.877.424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Incremento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disponibilidades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6.617.813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1.846.456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2"/>
                <w:sz w:val="14"/>
              </w:rPr>
              <w:t>8.464.269</w:t>
            </w:r>
          </w:p>
        </w:tc>
      </w:tr>
      <w:tr>
        <w:trPr>
          <w:trHeight w:val="242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Incremento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cuentas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cobrar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1.928.405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1.928.405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Incremento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activos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dif.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y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adel.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proveed.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y</w:t>
            </w:r>
            <w:r>
              <w:rPr>
                <w:spacing w:val="33"/>
                <w:sz w:val="14"/>
              </w:rPr>
              <w:t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459.750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24.300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20"/>
              <w:rPr>
                <w:sz w:val="14"/>
              </w:rPr>
            </w:pPr>
            <w:r>
              <w:rPr>
                <w:spacing w:val="-5"/>
                <w:sz w:val="14"/>
              </w:rPr>
              <w:t>700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484.750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23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disminución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otros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pasivos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278.588.409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7.459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579.494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279.175.361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nacional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corto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61.838.892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6"/>
              <w:rPr>
                <w:sz w:val="14"/>
              </w:rPr>
            </w:pPr>
            <w:r>
              <w:rPr>
                <w:spacing w:val="-2"/>
                <w:sz w:val="14"/>
              </w:rPr>
              <w:t>61.838.892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nacional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corto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61.838.892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61.838.892</w:t>
            </w:r>
          </w:p>
        </w:tc>
      </w:tr>
      <w:tr>
        <w:trPr>
          <w:trHeight w:val="242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extranjera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corto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1.136.058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1.136.058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extranjera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corto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1.136.058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1.136.058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préstamos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corto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1.582.707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1.582.707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sector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público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1.582.707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1.582.707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Disminución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otros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pasivos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5.867.660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5.867.660</w:t>
            </w:r>
          </w:p>
        </w:tc>
      </w:tr>
      <w:tr>
        <w:trPr>
          <w:trHeight w:val="242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Disminución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cuentas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pagar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91.560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91.560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Disminución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documentos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pagar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1.685.000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1.685.000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Devolución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anticipos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Banco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Central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República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Argentina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4.091.100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2"/>
                <w:sz w:val="14"/>
              </w:rPr>
              <w:t>4.091.100</w:t>
            </w:r>
          </w:p>
        </w:tc>
      </w:tr>
      <w:tr>
        <w:trPr>
          <w:trHeight w:val="242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nacional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largo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192.606.454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192.606.454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nacional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largo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192.606.454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192.606.454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extranjera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largo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9.069.050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9.069.050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colocada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extranjera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largo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9.069.050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9.069.050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Amortización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préstamos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largo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plazo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6.467.121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7.459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6.474.580</w:t>
            </w:r>
          </w:p>
        </w:tc>
      </w:tr>
      <w:tr>
        <w:trPr>
          <w:trHeight w:val="242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sector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privado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61.340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61.340</w:t>
            </w:r>
          </w:p>
        </w:tc>
      </w:tr>
      <w:tr>
        <w:trPr>
          <w:trHeight w:val="241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sector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público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1.301.555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1.301.557</w:t>
            </w:r>
          </w:p>
        </w:tc>
      </w:tr>
      <w:tr>
        <w:trPr>
          <w:trHeight w:val="278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sector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externo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5.104.227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7.456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2"/>
                <w:sz w:val="14"/>
              </w:rPr>
              <w:t>5.111.683</w:t>
            </w:r>
          </w:p>
        </w:tc>
      </w:tr>
    </w:tbl>
    <w:p>
      <w:pPr>
        <w:pStyle w:val="TableParagraph"/>
        <w:spacing w:after="0"/>
        <w:rPr>
          <w:sz w:val="14"/>
        </w:rPr>
        <w:sectPr>
          <w:headerReference w:type="default" r:id="rId5"/>
          <w:type w:val="continuous"/>
          <w:pgSz w:w="16820" w:h="11900" w:orient="landscape"/>
          <w:pgMar w:header="1761" w:footer="0" w:top="3240" w:bottom="280" w:left="992" w:right="1133"/>
          <w:pgNumType w:start="1"/>
        </w:sectPr>
      </w:pPr>
    </w:p>
    <w:tbl>
      <w:tblPr>
        <w:tblW w:w="0" w:type="auto"/>
        <w:jc w:val="left"/>
        <w:tblInd w:w="1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01"/>
        <w:gridCol w:w="2127"/>
        <w:gridCol w:w="2127"/>
        <w:gridCol w:w="2127"/>
        <w:gridCol w:w="2693"/>
      </w:tblGrid>
      <w:tr>
        <w:trPr>
          <w:trHeight w:val="283" w:hRule="atLeast"/>
        </w:trPr>
        <w:tc>
          <w:tcPr>
            <w:tcW w:w="5501" w:type="dxa"/>
            <w:tcBorders>
              <w:bottom w:val="nil"/>
            </w:tcBorders>
          </w:tcPr>
          <w:p>
            <w:pPr>
              <w:pStyle w:val="TableParagraph"/>
              <w:spacing w:before="56"/>
              <w:ind w:right="-29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CARÁCTER</w:t>
            </w:r>
            <w:r>
              <w:rPr>
                <w:rFonts w:ascii="Calibri" w:hAnsi="Calibri"/>
                <w:b/>
                <w:spacing w:val="-5"/>
                <w:sz w:val="16"/>
              </w:rPr>
              <w:t> </w:t>
            </w:r>
            <w:r>
              <w:rPr>
                <w:rFonts w:ascii="Calibri" w:hAnsi="Calibri"/>
                <w:b/>
                <w:spacing w:val="-2"/>
                <w:sz w:val="16"/>
              </w:rPr>
              <w:t>INSTITUCIONAL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472" w:right="0"/>
              <w:jc w:val="left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pacing w:val="-2"/>
                <w:sz w:val="16"/>
              </w:rPr>
              <w:t>ADMINISTRACIÓN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598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ORGANISMOS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56"/>
              <w:ind w:left="557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INSTITUCIONES</w:t>
            </w:r>
          </w:p>
        </w:tc>
        <w:tc>
          <w:tcPr>
            <w:tcW w:w="2693" w:type="dxa"/>
            <w:vMerge w:val="restart"/>
          </w:tcPr>
          <w:p>
            <w:pPr>
              <w:pStyle w:val="TableParagraph"/>
              <w:spacing w:before="56"/>
              <w:ind w:left="25" w:right="0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>
        <w:trPr>
          <w:trHeight w:val="205" w:hRule="atLeast"/>
        </w:trPr>
        <w:tc>
          <w:tcPr>
            <w:tcW w:w="5501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45" w:right="0"/>
              <w:jc w:val="lef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CONCEPTO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25" w:right="0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CENTRAL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699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DESCENTR.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line="182" w:lineRule="exact" w:before="3"/>
              <w:ind w:left="662" w:right="0"/>
              <w:jc w:val="lef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SEG.</w:t>
            </w:r>
            <w:r>
              <w:rPr>
                <w:rFonts w:ascii="Calibri"/>
                <w:spacing w:val="-3"/>
                <w:sz w:val="16"/>
              </w:rPr>
              <w:t> </w:t>
            </w:r>
            <w:r>
              <w:rPr>
                <w:rFonts w:ascii="Calibri"/>
                <w:spacing w:val="-2"/>
                <w:sz w:val="16"/>
              </w:rPr>
              <w:t>SOCIAL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1" w:hRule="atLeast"/>
        </w:trPr>
        <w:tc>
          <w:tcPr>
            <w:tcW w:w="5501" w:type="dxa"/>
            <w:tcBorders>
              <w:bottom w:val="nil"/>
            </w:tcBorders>
          </w:tcPr>
          <w:p>
            <w:pPr>
              <w:pStyle w:val="TableParagraph"/>
              <w:spacing w:before="48"/>
              <w:ind w:left="419" w:right="0"/>
              <w:jc w:val="left"/>
              <w:rPr>
                <w:sz w:val="14"/>
              </w:rPr>
            </w:pPr>
            <w:r>
              <w:rPr>
                <w:sz w:val="14"/>
              </w:rPr>
              <w:t>Cancelación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financiera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20.468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4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579.494</w:t>
            </w:r>
          </w:p>
        </w:tc>
        <w:tc>
          <w:tcPr>
            <w:tcW w:w="2693" w:type="dxa"/>
            <w:tcBorders>
              <w:bottom w:val="nil"/>
            </w:tcBorders>
          </w:tcPr>
          <w:p>
            <w:pPr>
              <w:pStyle w:val="TableParagraph"/>
              <w:spacing w:before="48"/>
              <w:ind w:right="15"/>
              <w:rPr>
                <w:sz w:val="14"/>
              </w:rPr>
            </w:pPr>
            <w:r>
              <w:rPr>
                <w:spacing w:val="-2"/>
                <w:sz w:val="14"/>
              </w:rPr>
              <w:t>599.962</w:t>
            </w:r>
          </w:p>
        </w:tc>
      </w:tr>
      <w:tr>
        <w:trPr>
          <w:trHeight w:val="263" w:hRule="atLeast"/>
        </w:trPr>
        <w:tc>
          <w:tcPr>
            <w:tcW w:w="55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599" w:right="0"/>
              <w:jc w:val="left"/>
              <w:rPr>
                <w:sz w:val="14"/>
              </w:rPr>
            </w:pPr>
            <w:r>
              <w:rPr>
                <w:sz w:val="14"/>
              </w:rPr>
              <w:t>Cancelación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deuda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financiera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en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moneda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nacional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9"/>
              <w:rPr>
                <w:sz w:val="14"/>
              </w:rPr>
            </w:pPr>
            <w:r>
              <w:rPr>
                <w:spacing w:val="-2"/>
                <w:sz w:val="14"/>
              </w:rPr>
              <w:t>20.468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20"/>
              <w:rPr>
                <w:sz w:val="14"/>
              </w:rPr>
            </w:pPr>
            <w:r>
              <w:rPr>
                <w:spacing w:val="-2"/>
                <w:sz w:val="14"/>
              </w:rPr>
              <w:t>579.494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right="18"/>
              <w:rPr>
                <w:sz w:val="14"/>
              </w:rPr>
            </w:pPr>
            <w:r>
              <w:rPr>
                <w:spacing w:val="-2"/>
                <w:sz w:val="14"/>
              </w:rPr>
              <w:t>599.962</w:t>
            </w:r>
          </w:p>
        </w:tc>
      </w:tr>
      <w:tr>
        <w:trPr>
          <w:trHeight w:val="302" w:hRule="atLeast"/>
        </w:trPr>
        <w:tc>
          <w:tcPr>
            <w:tcW w:w="5501" w:type="dxa"/>
            <w:tcBorders>
              <w:top w:val="nil"/>
            </w:tcBorders>
          </w:tcPr>
          <w:p>
            <w:pPr>
              <w:pStyle w:val="TableParagraph"/>
              <w:spacing w:before="61"/>
              <w:ind w:left="45" w:right="0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TOTAL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before="61"/>
              <w:ind w:right="1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287.594.376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before="61"/>
              <w:ind w:right="1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1.878.215</w:t>
            </w:r>
          </w:p>
        </w:tc>
        <w:tc>
          <w:tcPr>
            <w:tcW w:w="2127" w:type="dxa"/>
            <w:tcBorders>
              <w:top w:val="nil"/>
            </w:tcBorders>
          </w:tcPr>
          <w:p>
            <w:pPr>
              <w:pStyle w:val="TableParagraph"/>
              <w:spacing w:before="61"/>
              <w:ind w:right="2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5.704.491</w:t>
            </w:r>
          </w:p>
        </w:tc>
        <w:tc>
          <w:tcPr>
            <w:tcW w:w="2693" w:type="dxa"/>
            <w:tcBorders>
              <w:top w:val="nil"/>
            </w:tcBorders>
          </w:tcPr>
          <w:p>
            <w:pPr>
              <w:pStyle w:val="TableParagraph"/>
              <w:spacing w:before="61"/>
              <w:ind w:right="1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295.177.082</w:t>
            </w:r>
          </w:p>
        </w:tc>
      </w:tr>
    </w:tbl>
    <w:p>
      <w:pPr>
        <w:pStyle w:val="BodyText"/>
        <w:spacing w:before="5"/>
        <w:rPr>
          <w:rFonts w:ascii="Times New Roman"/>
          <w:sz w:val="14"/>
        </w:rPr>
      </w:pPr>
    </w:p>
    <w:p>
      <w:pPr>
        <w:spacing w:before="0"/>
        <w:ind w:left="157" w:right="0" w:firstLine="0"/>
        <w:jc w:val="left"/>
        <w:rPr>
          <w:sz w:val="14"/>
        </w:rPr>
      </w:pPr>
      <w:r>
        <w:rPr>
          <w:sz w:val="14"/>
        </w:rPr>
        <w:t>Nota:</w:t>
      </w:r>
      <w:r>
        <w:rPr>
          <w:spacing w:val="-4"/>
          <w:sz w:val="14"/>
        </w:rPr>
        <w:t> </w:t>
      </w:r>
      <w:r>
        <w:rPr>
          <w:sz w:val="14"/>
        </w:rPr>
        <w:t>Los</w:t>
      </w:r>
      <w:r>
        <w:rPr>
          <w:spacing w:val="-4"/>
          <w:sz w:val="14"/>
        </w:rPr>
        <w:t> </w:t>
      </w:r>
      <w:r>
        <w:rPr>
          <w:sz w:val="14"/>
        </w:rPr>
        <w:t>totales</w:t>
      </w:r>
      <w:r>
        <w:rPr>
          <w:spacing w:val="-2"/>
          <w:sz w:val="14"/>
        </w:rPr>
        <w:t> </w:t>
      </w:r>
      <w:r>
        <w:rPr>
          <w:sz w:val="14"/>
        </w:rPr>
        <w:t>pueden</w:t>
      </w:r>
      <w:r>
        <w:rPr>
          <w:spacing w:val="-2"/>
          <w:sz w:val="14"/>
        </w:rPr>
        <w:t> </w:t>
      </w:r>
      <w:r>
        <w:rPr>
          <w:sz w:val="14"/>
        </w:rPr>
        <w:t>no</w:t>
      </w:r>
      <w:r>
        <w:rPr>
          <w:spacing w:val="-5"/>
          <w:sz w:val="14"/>
        </w:rPr>
        <w:t> </w:t>
      </w:r>
      <w:r>
        <w:rPr>
          <w:sz w:val="14"/>
        </w:rPr>
        <w:t>coincidir</w:t>
      </w:r>
      <w:r>
        <w:rPr>
          <w:spacing w:val="-2"/>
          <w:sz w:val="14"/>
        </w:rPr>
        <w:t> </w:t>
      </w:r>
      <w:r>
        <w:rPr>
          <w:sz w:val="14"/>
        </w:rPr>
        <w:t>con</w:t>
      </w:r>
      <w:r>
        <w:rPr>
          <w:spacing w:val="-5"/>
          <w:sz w:val="14"/>
        </w:rPr>
        <w:t> </w:t>
      </w:r>
      <w:r>
        <w:rPr>
          <w:sz w:val="14"/>
        </w:rPr>
        <w:t>la</w:t>
      </w:r>
      <w:r>
        <w:rPr>
          <w:spacing w:val="-4"/>
          <w:sz w:val="14"/>
        </w:rPr>
        <w:t> </w:t>
      </w:r>
      <w:r>
        <w:rPr>
          <w:sz w:val="14"/>
        </w:rPr>
        <w:t>suma</w:t>
      </w:r>
      <w:r>
        <w:rPr>
          <w:spacing w:val="-2"/>
          <w:sz w:val="14"/>
        </w:rPr>
        <w:t> </w:t>
      </w:r>
      <w:r>
        <w:rPr>
          <w:sz w:val="14"/>
        </w:rPr>
        <w:t>por</w:t>
      </w:r>
      <w:r>
        <w:rPr>
          <w:spacing w:val="-2"/>
          <w:sz w:val="14"/>
        </w:rPr>
        <w:t> redondeo</w:t>
      </w:r>
    </w:p>
    <w:sectPr>
      <w:headerReference w:type="default" r:id="rId6"/>
      <w:pgSz w:w="16820" w:h="11900" w:orient="landscape"/>
      <w:pgMar w:header="1761" w:footer="0" w:top="3240" w:bottom="28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91904">
              <wp:simplePos x="0" y="0"/>
              <wp:positionH relativeFrom="page">
                <wp:posOffset>9138487</wp:posOffset>
              </wp:positionH>
              <wp:positionV relativeFrom="page">
                <wp:posOffset>1105535</wp:posOffset>
              </wp:positionV>
              <wp:extent cx="830580" cy="48133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30580" cy="481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351" w:right="0" w:firstLine="0"/>
                            <w:jc w:val="left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CAPÍTULO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0"/>
                            </w:rPr>
                            <w:t> I</w:t>
                          </w:r>
                        </w:p>
                        <w:p>
                          <w:pPr>
                            <w:pStyle w:val="BodyText"/>
                            <w:spacing w:line="254" w:lineRule="auto"/>
                            <w:ind w:left="20" w:firstLine="182"/>
                          </w:pPr>
                          <w:r>
                            <w:rPr/>
                            <w:t>Planilla</w:t>
                          </w:r>
                          <w:r>
                            <w:rPr>
                              <w:spacing w:val="-12"/>
                            </w:rPr>
                            <w:t> </w:t>
                          </w:r>
                          <w:r>
                            <w:rPr/>
                            <w:t>Nº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13 Anexa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al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Art.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4º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9.565979pt;margin-top:87.050018pt;width:65.4pt;height:37.9pt;mso-position-horizontal-relative:page;mso-position-vertical-relative:page;z-index:-16024576" type="#_x0000_t202" id="docshape1" filled="false" stroked="false">
              <v:textbox inset="0,0,0,0">
                <w:txbxContent>
                  <w:p>
                    <w:pPr>
                      <w:spacing w:line="223" w:lineRule="exact" w:before="0"/>
                      <w:ind w:left="351" w:right="0" w:firstLine="0"/>
                      <w:jc w:val="lef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CAPÍTULO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0"/>
                      </w:rPr>
                      <w:t> I</w:t>
                    </w:r>
                  </w:p>
                  <w:p>
                    <w:pPr>
                      <w:pStyle w:val="BodyText"/>
                      <w:spacing w:line="254" w:lineRule="auto"/>
                      <w:ind w:left="20" w:firstLine="182"/>
                    </w:pPr>
                    <w:r>
                      <w:rPr/>
                      <w:t>Planilla</w:t>
                    </w:r>
                    <w:r>
                      <w:rPr>
                        <w:spacing w:val="-12"/>
                      </w:rPr>
                      <w:t> </w:t>
                    </w:r>
                    <w:r>
                      <w:rPr/>
                      <w:t>Nº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13 Anexa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al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Art.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5"/>
                      </w:rPr>
                      <w:t>4º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92416">
              <wp:simplePos x="0" y="0"/>
              <wp:positionH relativeFrom="page">
                <wp:posOffset>4548608</wp:posOffset>
              </wp:positionH>
              <wp:positionV relativeFrom="page">
                <wp:posOffset>1600751</wp:posOffset>
              </wp:positionV>
              <wp:extent cx="1575435" cy="4813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75435" cy="481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" w:right="2" w:firstLine="0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ADMINISTRACIÓN</w:t>
                          </w:r>
                          <w:r>
                            <w:rPr>
                              <w:rFonts w:ascii="Calibri" w:hAnsi="Calibri"/>
                              <w:b/>
                              <w:spacing w:val="1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NACIONAL</w:t>
                          </w:r>
                        </w:p>
                        <w:p>
                          <w:pPr>
                            <w:spacing w:before="15"/>
                            <w:ind w:left="2" w:right="2" w:firstLine="0"/>
                            <w:jc w:val="center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APLICACIONES</w:t>
                          </w:r>
                          <w:r>
                            <w:rPr>
                              <w:rFonts w:ascii="Calibri"/>
                              <w:b/>
                              <w:spacing w:val="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FINANCIERAS</w:t>
                          </w:r>
                        </w:p>
                        <w:p>
                          <w:pPr>
                            <w:pStyle w:val="BodyText"/>
                            <w:ind w:left="2"/>
                            <w:jc w:val="center"/>
                          </w:pPr>
                          <w:r>
                            <w:rPr/>
                            <w:t>(en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millones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pesos)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8.158112pt;margin-top:126.043419pt;width:124.05pt;height:37.9pt;mso-position-horizontal-relative:page;mso-position-vertical-relative:page;z-index:-16024064" type="#_x0000_t202" id="docshape2" filled="false" stroked="false">
              <v:textbox inset="0,0,0,0">
                <w:txbxContent>
                  <w:p>
                    <w:pPr>
                      <w:spacing w:line="223" w:lineRule="exact" w:before="0"/>
                      <w:ind w:left="2" w:right="2" w:firstLine="0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ADMINISTRACIÓN</w:t>
                    </w:r>
                    <w:r>
                      <w:rPr>
                        <w:rFonts w:ascii="Calibri" w:hAnsi="Calibri"/>
                        <w:b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NACIONAL</w:t>
                    </w:r>
                  </w:p>
                  <w:p>
                    <w:pPr>
                      <w:spacing w:before="15"/>
                      <w:ind w:left="2" w:right="2" w:firstLine="0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APLICACIONES</w:t>
                    </w:r>
                    <w:r>
                      <w:rPr>
                        <w:rFonts w:ascii="Calibri"/>
                        <w:b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FINANCIERAS</w:t>
                    </w:r>
                  </w:p>
                  <w:p>
                    <w:pPr>
                      <w:pStyle w:val="BodyText"/>
                      <w:ind w:left="2"/>
                      <w:jc w:val="center"/>
                    </w:pPr>
                    <w:r>
                      <w:rPr/>
                      <w:t>(en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millones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>
                        <w:spacing w:val="-2"/>
                      </w:rPr>
                      <w:t>pesos)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92928">
              <wp:simplePos x="0" y="0"/>
              <wp:positionH relativeFrom="page">
                <wp:posOffset>8756363</wp:posOffset>
              </wp:positionH>
              <wp:positionV relativeFrom="page">
                <wp:posOffset>1105535</wp:posOffset>
              </wp:positionV>
              <wp:extent cx="1212850" cy="48133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212850" cy="481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953" w:right="0" w:firstLine="0"/>
                            <w:jc w:val="left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CAPÍTULO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0"/>
                            </w:rPr>
                            <w:t> I</w:t>
                          </w:r>
                        </w:p>
                        <w:p>
                          <w:pPr>
                            <w:pStyle w:val="BodyText"/>
                            <w:spacing w:line="254" w:lineRule="auto"/>
                            <w:ind w:left="20" w:firstLine="780"/>
                          </w:pPr>
                          <w:r>
                            <w:rPr/>
                            <w:t>Planilla</w:t>
                          </w:r>
                          <w:r>
                            <w:rPr>
                              <w:spacing w:val="-12"/>
                            </w:rPr>
                            <w:t> </w:t>
                          </w:r>
                          <w:r>
                            <w:rPr/>
                            <w:t>Nº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13 Anexa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al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Art.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4º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(Cont.)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89.477478pt;margin-top:87.050018pt;width:95.5pt;height:37.9pt;mso-position-horizontal-relative:page;mso-position-vertical-relative:page;z-index:-16023552" type="#_x0000_t202" id="docshape3" filled="false" stroked="false">
              <v:textbox inset="0,0,0,0">
                <w:txbxContent>
                  <w:p>
                    <w:pPr>
                      <w:spacing w:line="223" w:lineRule="exact" w:before="0"/>
                      <w:ind w:left="953" w:right="0" w:firstLine="0"/>
                      <w:jc w:val="lef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CAPÍTULO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0"/>
                      </w:rPr>
                      <w:t> I</w:t>
                    </w:r>
                  </w:p>
                  <w:p>
                    <w:pPr>
                      <w:pStyle w:val="BodyText"/>
                      <w:spacing w:line="254" w:lineRule="auto"/>
                      <w:ind w:left="20" w:firstLine="780"/>
                    </w:pPr>
                    <w:r>
                      <w:rPr/>
                      <w:t>Planilla</w:t>
                    </w:r>
                    <w:r>
                      <w:rPr>
                        <w:spacing w:val="-12"/>
                      </w:rPr>
                      <w:t> </w:t>
                    </w:r>
                    <w:r>
                      <w:rPr/>
                      <w:t>Nº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13 Anexa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al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Art.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4º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>
                        <w:spacing w:val="-2"/>
                      </w:rPr>
                      <w:t>(Cont.)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293440">
              <wp:simplePos x="0" y="0"/>
              <wp:positionH relativeFrom="page">
                <wp:posOffset>4548607</wp:posOffset>
              </wp:positionH>
              <wp:positionV relativeFrom="page">
                <wp:posOffset>1600751</wp:posOffset>
              </wp:positionV>
              <wp:extent cx="1575435" cy="48133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575435" cy="481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" w:right="2" w:firstLine="0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ADMINISTRACIÓN</w:t>
                          </w:r>
                          <w:r>
                            <w:rPr>
                              <w:rFonts w:ascii="Calibri" w:hAnsi="Calibri"/>
                              <w:b/>
                              <w:spacing w:val="1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NACIONAL</w:t>
                          </w:r>
                        </w:p>
                        <w:p>
                          <w:pPr>
                            <w:spacing w:before="15"/>
                            <w:ind w:left="2" w:right="2" w:firstLine="0"/>
                            <w:jc w:val="center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APLICACIONES</w:t>
                          </w:r>
                          <w:r>
                            <w:rPr>
                              <w:rFonts w:ascii="Calibri"/>
                              <w:b/>
                              <w:spacing w:val="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FINANCIERAS</w:t>
                          </w:r>
                        </w:p>
                        <w:p>
                          <w:pPr>
                            <w:pStyle w:val="BodyText"/>
                            <w:ind w:left="2"/>
                            <w:jc w:val="center"/>
                          </w:pPr>
                          <w:r>
                            <w:rPr/>
                            <w:t>(en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millones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pesos)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8.158081pt;margin-top:126.043419pt;width:124.05pt;height:37.9pt;mso-position-horizontal-relative:page;mso-position-vertical-relative:page;z-index:-16023040" type="#_x0000_t202" id="docshape4" filled="false" stroked="false">
              <v:textbox inset="0,0,0,0">
                <w:txbxContent>
                  <w:p>
                    <w:pPr>
                      <w:spacing w:line="223" w:lineRule="exact" w:before="0"/>
                      <w:ind w:left="2" w:right="2" w:firstLine="0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ADMINISTRACIÓN</w:t>
                    </w:r>
                    <w:r>
                      <w:rPr>
                        <w:rFonts w:ascii="Calibri" w:hAnsi="Calibri"/>
                        <w:b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NACIONAL</w:t>
                    </w:r>
                  </w:p>
                  <w:p>
                    <w:pPr>
                      <w:spacing w:before="15"/>
                      <w:ind w:left="2" w:right="2" w:firstLine="0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APLICACIONES</w:t>
                    </w:r>
                    <w:r>
                      <w:rPr>
                        <w:rFonts w:ascii="Calibri"/>
                        <w:b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FINANCIERAS</w:t>
                    </w:r>
                  </w:p>
                  <w:p>
                    <w:pPr>
                      <w:pStyle w:val="BodyText"/>
                      <w:ind w:left="2"/>
                      <w:jc w:val="center"/>
                    </w:pPr>
                    <w:r>
                      <w:rPr/>
                      <w:t>(en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millones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>
                        <w:spacing w:val="-2"/>
                      </w:rPr>
                      <w:t>pesos)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15"/>
    </w:pPr>
    <w:rPr>
      <w:rFonts w:ascii="Calibri" w:hAnsi="Calibri" w:eastAsia="Calibri" w:cs="Calibri"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38"/>
      <w:ind w:right="17"/>
      <w:jc w:val="right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Casagrande</dc:creator>
  <dc:description>Generated by Oracle Analytics Publisher</dc:description>
  <dc:title>INCISO</dc:title>
  <dcterms:created xsi:type="dcterms:W3CDTF">2025-09-15T20:50:41Z</dcterms:created>
  <dcterms:modified xsi:type="dcterms:W3CDTF">2025-09-15T20:50:41Z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2025-09-14T00:00:00Z</vt:filetime>
  </property>
  <property fmtid="{D5CDD505-2E9C-101B-9397-08002B2CF9AE}" pid="3" name="Creator">
    <vt:lpwstr>Acrobat PDFMaker 25 para Word</vt:lpwstr>
  </property>
  <property fmtid="{D5CDD505-2E9C-101B-9397-08002B2CF9AE}" pid="4" name="LastSaved">
    <vt:filetime>2025-09-15T00:00:00Z</vt:filetime>
  </property>
  <property fmtid="{D5CDD505-2E9C-101B-9397-08002B2CF9AE}" pid="5" name="Producer">
    <vt:lpwstr>Adobe PDF Library 25.1.213</vt:lpwstr>
  </property>
  <property fmtid="{D5CDD505-2E9C-101B-9397-08002B2CF9AE}" pid="6" name="SourceModified">
    <vt:lpwstr>D:20250913001548</vt:lpwstr>
  </property>
</Properties>
</file>