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534" w:rsidRDefault="00BE0534">
      <w:pPr>
        <w:widowControl w:val="0"/>
        <w:shd w:val="clear" w:color="auto" w:fill="FFFFFF"/>
        <w:autoSpaceDE w:val="0"/>
        <w:autoSpaceDN w:val="0"/>
        <w:adjustRightInd w:val="0"/>
        <w:spacing w:after="100" w:line="240" w:lineRule="auto"/>
        <w:ind w:left="1539" w:right="107" w:hanging="1418"/>
        <w:jc w:val="center"/>
        <w:rPr>
          <w:rFonts w:ascii="Arial" w:hAnsi="Arial" w:cs="Arial"/>
          <w:sz w:val="24"/>
          <w:szCs w:val="24"/>
        </w:rPr>
      </w:pPr>
    </w:p>
    <w:p w:rsidR="00BE0534" w:rsidRDefault="00BE0534">
      <w:pPr>
        <w:widowControl w:val="0"/>
        <w:shd w:val="clear" w:color="auto" w:fill="FFFFFF"/>
        <w:autoSpaceDE w:val="0"/>
        <w:autoSpaceDN w:val="0"/>
        <w:adjustRightInd w:val="0"/>
        <w:spacing w:after="100" w:line="240" w:lineRule="auto"/>
        <w:ind w:left="121" w:right="107"/>
        <w:rPr>
          <w:rFonts w:ascii="Ottawa" w:hAnsi="Ottawa" w:cs="Ottawa"/>
          <w:color w:val="000000"/>
          <w:sz w:val="16"/>
          <w:szCs w:val="16"/>
          <w:highlight w:val="white"/>
        </w:rPr>
      </w:pPr>
    </w:p>
    <w:p w:rsidR="00BE0534" w:rsidRDefault="00BE0534">
      <w:pPr>
        <w:widowControl w:val="0"/>
        <w:shd w:val="clear" w:color="auto" w:fill="FFFFFF"/>
        <w:autoSpaceDE w:val="0"/>
        <w:autoSpaceDN w:val="0"/>
        <w:adjustRightInd w:val="0"/>
        <w:spacing w:after="100" w:line="240" w:lineRule="auto"/>
        <w:ind w:left="121" w:right="107"/>
        <w:rPr>
          <w:rFonts w:ascii="Ottawa" w:hAnsi="Ottawa" w:cs="Ottawa"/>
          <w:color w:val="000000"/>
          <w:sz w:val="4"/>
          <w:szCs w:val="4"/>
          <w:highlight w:val="white"/>
        </w:rPr>
      </w:pPr>
    </w:p>
    <w:p w:rsidR="00BE0534" w:rsidRDefault="00BE0534">
      <w:pPr>
        <w:widowControl w:val="0"/>
        <w:shd w:val="clear" w:color="auto" w:fill="FFFFFF"/>
        <w:autoSpaceDE w:val="0"/>
        <w:autoSpaceDN w:val="0"/>
        <w:adjustRightInd w:val="0"/>
        <w:spacing w:after="100" w:line="240" w:lineRule="auto"/>
        <w:ind w:left="121" w:right="107"/>
        <w:jc w:val="right"/>
        <w:rPr>
          <w:rFonts w:ascii="Ottawa" w:hAnsi="Ottawa" w:cs="Ottawa"/>
          <w:color w:val="000000"/>
          <w:sz w:val="32"/>
          <w:szCs w:val="32"/>
          <w:highlight w:val="white"/>
        </w:rPr>
      </w:pPr>
    </w:p>
    <w:p w:rsidR="00BE0534" w:rsidRDefault="00BE0534">
      <w:pPr>
        <w:widowControl w:val="0"/>
        <w:shd w:val="clear" w:color="auto" w:fill="FFFFFF"/>
        <w:autoSpaceDE w:val="0"/>
        <w:autoSpaceDN w:val="0"/>
        <w:adjustRightInd w:val="0"/>
        <w:spacing w:after="100" w:line="240" w:lineRule="auto"/>
        <w:ind w:left="121" w:right="107"/>
        <w:jc w:val="right"/>
        <w:rPr>
          <w:rFonts w:ascii="Ottawa" w:hAnsi="Ottawa" w:cs="Ottawa"/>
          <w:color w:val="000000"/>
          <w:sz w:val="32"/>
          <w:szCs w:val="32"/>
          <w:highlight w:val="white"/>
        </w:rPr>
      </w:pPr>
    </w:p>
    <w:p w:rsidR="00BE0534" w:rsidRDefault="00BE0534">
      <w:pPr>
        <w:widowControl w:val="0"/>
        <w:shd w:val="clear" w:color="auto" w:fill="FFFFFF"/>
        <w:autoSpaceDE w:val="0"/>
        <w:autoSpaceDN w:val="0"/>
        <w:adjustRightInd w:val="0"/>
        <w:spacing w:after="100" w:line="240" w:lineRule="auto"/>
        <w:ind w:left="121" w:right="107"/>
        <w:jc w:val="right"/>
        <w:rPr>
          <w:rFonts w:ascii="Ottawa" w:hAnsi="Ottawa" w:cs="Ottawa"/>
          <w:color w:val="000000"/>
          <w:sz w:val="32"/>
          <w:szCs w:val="32"/>
          <w:highlight w:val="white"/>
        </w:rPr>
      </w:pPr>
      <w:r>
        <w:rPr>
          <w:rFonts w:ascii="Ottawa" w:hAnsi="Ottawa" w:cs="Ottawa"/>
          <w:color w:val="000000"/>
          <w:sz w:val="32"/>
          <w:szCs w:val="32"/>
          <w:highlight w:val="white"/>
        </w:rPr>
        <w:t>JURISDICCIÓN 25</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32"/>
          <w:szCs w:val="32"/>
          <w:highlight w:val="white"/>
        </w:rPr>
      </w:pPr>
      <w:r>
        <w:rPr>
          <w:rFonts w:ascii="Ottawa" w:hAnsi="Ottawa" w:cs="Ottawa"/>
          <w:b/>
          <w:bCs/>
          <w:color w:val="000000"/>
          <w:sz w:val="32"/>
          <w:szCs w:val="32"/>
          <w:highlight w:val="white"/>
        </w:rPr>
        <w:t>JEFATURA DE GABINETE DE MINISTROS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r>
        <w:rPr>
          <w:rFonts w:ascii="Ottawa" w:hAnsi="Ottawa" w:cs="Ottawa"/>
          <w:color w:val="000000"/>
          <w:sz w:val="20"/>
          <w:szCs w:val="20"/>
          <w:highlight w:val="white"/>
        </w:rPr>
        <w:t>__________________________________</w:t>
      </w:r>
    </w:p>
    <w:p w:rsidR="00BE0534" w:rsidRDefault="00BE0534">
      <w:pPr>
        <w:widowControl w:val="0"/>
        <w:autoSpaceDE w:val="0"/>
        <w:autoSpaceDN w:val="0"/>
        <w:adjustRightInd w:val="0"/>
        <w:spacing w:after="0" w:line="240" w:lineRule="auto"/>
        <w:ind w:left="121" w:right="107"/>
        <w:jc w:val="center"/>
        <w:rPr>
          <w:rFonts w:ascii="Times New Roman" w:hAnsi="Times New Roman"/>
          <w:color w:val="000000"/>
          <w:sz w:val="24"/>
          <w:szCs w:val="24"/>
        </w:rPr>
      </w:pPr>
    </w:p>
    <w:p w:rsidR="00BE0534" w:rsidRDefault="00BE0534">
      <w:pPr>
        <w:widowControl w:val="0"/>
        <w:autoSpaceDE w:val="0"/>
        <w:autoSpaceDN w:val="0"/>
        <w:adjustRightInd w:val="0"/>
        <w:spacing w:after="0" w:line="240" w:lineRule="auto"/>
        <w:ind w:left="121" w:right="107"/>
        <w:jc w:val="center"/>
        <w:rPr>
          <w:rFonts w:ascii="Ottawa" w:hAnsi="Ottawa" w:cs="Ottawa"/>
          <w:b/>
          <w:bCs/>
          <w:color w:val="000000"/>
          <w:sz w:val="24"/>
          <w:szCs w:val="24"/>
        </w:rPr>
      </w:pPr>
      <w:r>
        <w:rPr>
          <w:rFonts w:ascii="Arial" w:hAnsi="Arial" w:cs="Arial"/>
          <w:sz w:val="24"/>
          <w:szCs w:val="24"/>
        </w:rPr>
        <w:br w:type="page"/>
      </w:r>
      <w:r>
        <w:rPr>
          <w:rFonts w:ascii="Ottawa" w:hAnsi="Ottawa" w:cs="Ottawa"/>
          <w:b/>
          <w:bCs/>
          <w:color w:val="000000"/>
          <w:sz w:val="24"/>
          <w:szCs w:val="24"/>
        </w:rPr>
        <w:lastRenderedPageBreak/>
        <w:t>POLÍTICA PRESUPUESTARIA DE LA JURISDICCIÓN</w:t>
      </w:r>
    </w:p>
    <w:p w:rsidR="00BE0534" w:rsidRDefault="00BE0534">
      <w:pPr>
        <w:widowControl w:val="0"/>
        <w:shd w:val="clear" w:color="auto" w:fill="FFFFFF"/>
        <w:autoSpaceDE w:val="0"/>
        <w:autoSpaceDN w:val="0"/>
        <w:adjustRightInd w:val="0"/>
        <w:spacing w:after="0" w:line="240" w:lineRule="auto"/>
        <w:ind w:left="121" w:right="107"/>
        <w:jc w:val="center"/>
        <w:rPr>
          <w:rFonts w:ascii="Switzerland" w:hAnsi="Switzerland" w:cs="Switzerland"/>
          <w:color w:val="000000"/>
          <w:sz w:val="20"/>
          <w:szCs w:val="20"/>
          <w:highlight w:val="white"/>
        </w:rPr>
      </w:pPr>
    </w:p>
    <w:p w:rsidR="00F25EF1" w:rsidRPr="00F25EF1" w:rsidRDefault="00F25EF1" w:rsidP="00F25EF1">
      <w:pPr>
        <w:spacing w:after="0" w:line="288" w:lineRule="auto"/>
        <w:ind w:firstLine="1134"/>
        <w:jc w:val="both"/>
        <w:rPr>
          <w:rFonts w:ascii="Switzerland" w:hAnsi="Switzerland"/>
          <w:sz w:val="20"/>
          <w:lang w:eastAsia="en-US"/>
        </w:rPr>
      </w:pPr>
      <w:r w:rsidRPr="00F25EF1">
        <w:rPr>
          <w:rFonts w:ascii="Switzerland" w:hAnsi="Switzerland"/>
          <w:sz w:val="20"/>
          <w:lang w:eastAsia="en-US"/>
        </w:rPr>
        <w:t>La principal visión de la Jefatura de Gabinete de Ministros consiste en la calidad de la Gestión Pública y el fortalecimiento institucional en el marco del proyecto político del Estado Nacional, mediante una planificación estratégica y operativa en materia de Presupuesto, coordinando, supervisando y efectuando el seguimiento en cuanto a la formulación y evaluación de la estrategia presupuestaria y participando en el análisis de la distribución de las rentas nacionales y en la elaboración y ejecución del Presupuesto Nacional. A su vez, también supervisa el análisis de la relación fiscal entre la Nación y las provincias y la elaboración de políticas y proyectos tendientes a fortalecer la eficiencia de la recaudación, evaluación y priorización del gasto, efectuando el diagnóstico y seguimiento permanente de su impacto sobre las condiciones de vida de la población y, en forma articulada con el Ministerio de Economía y la Administración Federal de Ingresos Públicos (AFIP), en la definición estratégica del Presupuesto Nacional; monitoreo y evaluación de políticas públicas; rendición de cuentas; y acceso a la información.</w:t>
      </w:r>
    </w:p>
    <w:p w:rsidR="00F25EF1" w:rsidRPr="00F25EF1" w:rsidRDefault="00F25EF1" w:rsidP="00F25EF1">
      <w:pPr>
        <w:spacing w:after="0" w:line="288" w:lineRule="auto"/>
        <w:ind w:firstLine="1134"/>
        <w:jc w:val="both"/>
        <w:rPr>
          <w:rFonts w:ascii="Switzerland" w:hAnsi="Switzerland"/>
          <w:sz w:val="20"/>
          <w:lang w:eastAsia="en-US"/>
        </w:rPr>
      </w:pPr>
    </w:p>
    <w:p w:rsidR="00F25EF1" w:rsidRPr="00F25EF1" w:rsidRDefault="00F25EF1" w:rsidP="00F25EF1">
      <w:pPr>
        <w:spacing w:after="0" w:line="288" w:lineRule="auto"/>
        <w:ind w:firstLine="1134"/>
        <w:jc w:val="both"/>
        <w:rPr>
          <w:rFonts w:ascii="Switzerland" w:hAnsi="Switzerland"/>
          <w:sz w:val="20"/>
          <w:lang w:eastAsia="en-US"/>
        </w:rPr>
      </w:pPr>
      <w:r w:rsidRPr="00F25EF1">
        <w:rPr>
          <w:rFonts w:ascii="Switzerland" w:hAnsi="Switzerland"/>
          <w:sz w:val="20"/>
          <w:lang w:eastAsia="en-US"/>
        </w:rPr>
        <w:t xml:space="preserve">Asimismo, la misión de la Jefatura de Gabinete de Ministros consiste en ejercer la Administración General de la Nación, de acuerdo a las facultades que le atribuye el Artículo 100 de la Constitución Nacional, con funciones legislativas, administrativas y de coordinación con responsabilidad política ante el Honorable Congreso de la Nación. Asimismo, le compete intervenir en el proceso de formulación y ejecución presupuestaria, enviando cada año al Poder Legislativo el Proyecto de Ley de Presupuesto de gastos y Recursos del Sector Público Nacional, el Informe de Avance de elaboración del Presupuesto Nacional, el Mensaje, la Memoria Anual detallada de la Nación y la Cuenta de Inversión; ejecutar el presupuesto y recaudar las rentas de la Nación; coordinar, controlar y realizar el seguimiento de las tareas a cargo del Gabinete de Ministros y sus funcionarios a cargo, velando por el cumplimiento de las políticas públicas y objetivos propuestos; coordinar el seguimiento de la relación fiscal entre Nación y las provincias; y ejercer todas las atribuciones de administración asistiendo en la conducción política al Presidente de la Nación ejerciendo las atribuciones que el mismo le delegue. </w:t>
      </w:r>
    </w:p>
    <w:p w:rsidR="00F25EF1" w:rsidRPr="00F25EF1" w:rsidRDefault="00F25EF1" w:rsidP="00F25EF1">
      <w:pPr>
        <w:spacing w:after="0" w:line="288" w:lineRule="auto"/>
        <w:ind w:firstLine="1134"/>
        <w:jc w:val="both"/>
        <w:rPr>
          <w:rFonts w:ascii="Switzerland" w:hAnsi="Switzerland"/>
          <w:sz w:val="20"/>
          <w:lang w:eastAsia="en-US"/>
        </w:rPr>
      </w:pPr>
    </w:p>
    <w:p w:rsidR="00F25EF1" w:rsidRPr="00F25EF1" w:rsidRDefault="00F25EF1" w:rsidP="00F25EF1">
      <w:pPr>
        <w:spacing w:after="0" w:line="288" w:lineRule="auto"/>
        <w:ind w:firstLine="1134"/>
        <w:jc w:val="both"/>
        <w:rPr>
          <w:rFonts w:ascii="Switzerland" w:hAnsi="Switzerland"/>
          <w:sz w:val="20"/>
          <w:lang w:eastAsia="en-US"/>
        </w:rPr>
      </w:pPr>
      <w:r w:rsidRPr="00F25EF1">
        <w:rPr>
          <w:rFonts w:ascii="Switzerland" w:hAnsi="Switzerland"/>
          <w:sz w:val="20"/>
          <w:lang w:eastAsia="en-US"/>
        </w:rPr>
        <w:t xml:space="preserve">Entre los objetivos estratégicos de la jurisdicción, se encuentran los siguientes: </w:t>
      </w:r>
    </w:p>
    <w:p w:rsidR="00F25EF1" w:rsidRPr="00F25EF1" w:rsidRDefault="00F25EF1" w:rsidP="00F25EF1">
      <w:pPr>
        <w:spacing w:after="0" w:line="288" w:lineRule="auto"/>
        <w:ind w:firstLine="1134"/>
        <w:jc w:val="both"/>
        <w:rPr>
          <w:rFonts w:ascii="Switzerland" w:hAnsi="Switzerland"/>
          <w:sz w:val="20"/>
          <w:lang w:eastAsia="en-US"/>
        </w:rPr>
      </w:pPr>
    </w:p>
    <w:p w:rsidR="00F25EF1" w:rsidRPr="00F25EF1" w:rsidRDefault="00F25EF1" w:rsidP="00F25EF1">
      <w:pPr>
        <w:numPr>
          <w:ilvl w:val="0"/>
          <w:numId w:val="13"/>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Facilitar la comunicación entre los Poderes Ejecutivo Nacional con ambas Cámaras del Honorable Congreso de la Nación, cumpliendo sus funciones de enlace parlamentario, procurando y facilitando las relaciones con el parlamento y promoviendo los consensos necesarios para la formulación de proyectos de ley, conocimiento de iniciativas parlamentarias y el acceso a la información. En este sentido, a su vez, presenta la Memoria Anual detallada de la Nación en la inauguración de las sesiones parlamentarias.</w:t>
      </w:r>
    </w:p>
    <w:p w:rsidR="00F25EF1" w:rsidRPr="00F25EF1" w:rsidRDefault="00F25EF1" w:rsidP="00F25EF1">
      <w:pPr>
        <w:numPr>
          <w:ilvl w:val="0"/>
          <w:numId w:val="13"/>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 xml:space="preserve">Intervenir en la aplicación de las políticas de la Administración Pública vinculadas con el cumplimiento de los objetivos y de los planes de gobierno, mediante la coordinación estratégica de su implementación a nivel </w:t>
      </w:r>
      <w:proofErr w:type="spellStart"/>
      <w:r w:rsidRPr="00F25EF1">
        <w:rPr>
          <w:rFonts w:ascii="Switzerland" w:hAnsi="Switzerland"/>
          <w:sz w:val="20"/>
          <w:lang w:eastAsia="en-US"/>
        </w:rPr>
        <w:t>interjurisdiccional</w:t>
      </w:r>
      <w:proofErr w:type="spellEnd"/>
      <w:r w:rsidRPr="00F25EF1">
        <w:rPr>
          <w:rFonts w:ascii="Switzerland" w:hAnsi="Switzerland"/>
          <w:sz w:val="20"/>
          <w:lang w:eastAsia="en-US"/>
        </w:rPr>
        <w:t xml:space="preserve">, nacional y sectorial. </w:t>
      </w:r>
    </w:p>
    <w:p w:rsidR="00F25EF1" w:rsidRPr="00F25EF1" w:rsidRDefault="00F25EF1" w:rsidP="00F25EF1">
      <w:pPr>
        <w:numPr>
          <w:ilvl w:val="0"/>
          <w:numId w:val="13"/>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lastRenderedPageBreak/>
        <w:t>Promover y fomentar la transparencia del Sector Público Nacional a través de la Agencia de Acceso a la Información Pública el cumplimiento y aplicación de la Ley de Acceso a la Información Pública (Ley Nº 27.275), de la Ley de Protección de Datos Personales (Ley Nº 25.326) y de la Ley sobre el Registro Nacional "NO LLAME" (Ley Nº 26.951).</w:t>
      </w:r>
    </w:p>
    <w:p w:rsidR="00F25EF1" w:rsidRPr="00F25EF1" w:rsidRDefault="00F25EF1" w:rsidP="00F25EF1">
      <w:pPr>
        <w:numPr>
          <w:ilvl w:val="0"/>
          <w:numId w:val="13"/>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Asistir a la Agencia de Administración de Bienes del Estado para el cumplimiento de sus objetivos de reordenamiento y administración eficiente, puesta en valor y conservación de los inmuebles del Estado Nacional.</w:t>
      </w:r>
    </w:p>
    <w:p w:rsidR="00F25EF1" w:rsidRPr="00F25EF1" w:rsidRDefault="00F25EF1" w:rsidP="00F25EF1">
      <w:pPr>
        <w:numPr>
          <w:ilvl w:val="0"/>
          <w:numId w:val="13"/>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Colaborar y apoyar mediante la Secretaría de Medios y Comunicación Pública en la gestión de los medios públicos del Estado y proyectos culturales federales, a cuyo efecto planifica y ejecuta las políticas de Comunicación Pública para garantizar el derecho a la información democrática y el acceso al conocimiento público de las actividades del Estado.</w:t>
      </w:r>
    </w:p>
    <w:p w:rsidR="00F25EF1" w:rsidRPr="00F25EF1" w:rsidRDefault="00F25EF1" w:rsidP="00F25EF1">
      <w:pPr>
        <w:numPr>
          <w:ilvl w:val="0"/>
          <w:numId w:val="13"/>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Intervenir y Coordinar integralmente las políticas nacionales en materia de adicciones, a través de la Secretaría de Políticas Integrales sobre Drogas de la Nación Argentina, para la investigación, la estadística, la prevención, la asistencia y el acompañamiento en temas de consumos problemáticos de estupefacientes y sustancias psicoactivas, supervisando el cumplimiento de la legislación nacional e internacional sobre la materia.</w:t>
      </w:r>
    </w:p>
    <w:p w:rsidR="00F25EF1" w:rsidRPr="00F25EF1" w:rsidRDefault="00F25EF1" w:rsidP="00F25EF1">
      <w:pPr>
        <w:numPr>
          <w:ilvl w:val="0"/>
          <w:numId w:val="13"/>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Intervenir en la gestión de la Innovación Pública mediante la implementación de tecnologías necesarias para el acercamiento del ciudadano a los servicios del Estado, fomentando la competencia y universalización del aprovechamiento de las nuevas tecnologías de la información y la comunicación (</w:t>
      </w:r>
      <w:proofErr w:type="spellStart"/>
      <w:r w:rsidRPr="00F25EF1">
        <w:rPr>
          <w:rFonts w:ascii="Switzerland" w:hAnsi="Switzerland"/>
          <w:sz w:val="20"/>
          <w:lang w:eastAsia="en-US"/>
        </w:rPr>
        <w:t>TICs</w:t>
      </w:r>
      <w:proofErr w:type="spellEnd"/>
      <w:r w:rsidRPr="00F25EF1">
        <w:rPr>
          <w:rFonts w:ascii="Switzerland" w:hAnsi="Switzerland"/>
          <w:sz w:val="20"/>
          <w:lang w:eastAsia="en-US"/>
        </w:rPr>
        <w:t>) y el desarrollo de la comunicación audiovisual fomentando la pluralidad de voces, el federalismo de las comunicaciones, el respeto de las diversidades, la inclusión, el desarrollo comunitario y la libertad de expresión en todo el país.</w:t>
      </w:r>
    </w:p>
    <w:p w:rsidR="00F25EF1" w:rsidRPr="00F25EF1" w:rsidRDefault="00F25EF1" w:rsidP="00F25EF1">
      <w:pPr>
        <w:spacing w:after="0" w:line="288" w:lineRule="auto"/>
        <w:ind w:firstLine="1134"/>
        <w:jc w:val="both"/>
        <w:rPr>
          <w:rFonts w:ascii="Switzerland" w:hAnsi="Switzerland"/>
          <w:sz w:val="20"/>
          <w:lang w:eastAsia="en-US"/>
        </w:rPr>
      </w:pPr>
    </w:p>
    <w:p w:rsidR="00F25EF1" w:rsidRPr="00F25EF1" w:rsidRDefault="00F25EF1" w:rsidP="00F25EF1">
      <w:pPr>
        <w:spacing w:after="0" w:line="288" w:lineRule="auto"/>
        <w:ind w:firstLine="1134"/>
        <w:jc w:val="both"/>
        <w:rPr>
          <w:rFonts w:ascii="Switzerland" w:hAnsi="Switzerland"/>
          <w:sz w:val="20"/>
          <w:lang w:eastAsia="en-US"/>
        </w:rPr>
      </w:pPr>
      <w:r w:rsidRPr="00F25EF1">
        <w:rPr>
          <w:rFonts w:ascii="Switzerland" w:hAnsi="Switzerland"/>
          <w:sz w:val="20"/>
          <w:lang w:eastAsia="en-US"/>
        </w:rPr>
        <w:t>En este sentido los objetivos prioritarios de la Jefatura de Gabinete de Ministros son:</w:t>
      </w:r>
    </w:p>
    <w:p w:rsidR="00F25EF1" w:rsidRPr="00F25EF1" w:rsidRDefault="00F25EF1" w:rsidP="00F25EF1">
      <w:pPr>
        <w:spacing w:after="0" w:line="288" w:lineRule="auto"/>
        <w:ind w:firstLine="1134"/>
        <w:jc w:val="both"/>
        <w:rPr>
          <w:rFonts w:ascii="Switzerland" w:hAnsi="Switzerland"/>
          <w:sz w:val="20"/>
          <w:lang w:eastAsia="en-US"/>
        </w:rPr>
      </w:pP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 xml:space="preserve">Coordinar, analizar y supervisar la formulación y evaluación de la estrategia presupuestaria, el seguimiento de la relación fiscal entre la Nación y las provincias, la elaboración de políticas que fortalezcan la eficiencia de la recaudación y la formulación estratégica del presupuesto nacional y supervisar la programación trimestral del gasto asignado a cada jurisdicción. </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Priorizar las operaciones del Gobierno Nacional con Organismos Internacionales de Crédito, interviniendo en la preparación y negociación de las mismas, así como desarrollar instrumentos para el seguimiento y evaluación de los programas y proyectos con dichos organismos.</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Participar en la elaboración de programas y planes de desarrollo de proyectos de Participación Pública-Privada en el marco de la Ley N</w:t>
      </w:r>
      <w:r w:rsidRPr="00F25EF1">
        <w:rPr>
          <w:rFonts w:ascii="Cambria" w:hAnsi="Cambria" w:cs="Cambria"/>
          <w:sz w:val="20"/>
          <w:lang w:eastAsia="en-US"/>
        </w:rPr>
        <w:t>°</w:t>
      </w:r>
      <w:r w:rsidRPr="00F25EF1">
        <w:rPr>
          <w:rFonts w:ascii="Switzerland" w:hAnsi="Switzerland"/>
          <w:sz w:val="20"/>
          <w:lang w:eastAsia="en-US"/>
        </w:rPr>
        <w:t xml:space="preserve"> 27.328, promoviendo propuestas a los fines de optimizar el sistema brindando apoyo consultivo, operativo y técnico a requerimiento de los órganos consultantes.</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Regular todo lo referido al Sistema Nacional de Inversiones Públicas, por aplicación de la Ley N</w:t>
      </w:r>
      <w:r w:rsidRPr="00F25EF1">
        <w:rPr>
          <w:rFonts w:ascii="Cambria" w:hAnsi="Cambria" w:cs="Cambria"/>
          <w:sz w:val="20"/>
          <w:lang w:eastAsia="en-US"/>
        </w:rPr>
        <w:t>°</w:t>
      </w:r>
      <w:r w:rsidRPr="00F25EF1">
        <w:rPr>
          <w:rFonts w:ascii="Switzerland" w:hAnsi="Switzerland"/>
          <w:sz w:val="20"/>
          <w:lang w:eastAsia="en-US"/>
        </w:rPr>
        <w:t xml:space="preserve"> 24.354. Esto comprende principalmente la administración del Banco de Proyectos de Inversión Pública (BAPIN), la coordinación de la formulación del Presupuesto Plurianual de Inversión Pública Nacional en forma conjunta con la Oficina Nacional de Presupuesto, la elaboración del Plan Nacional de Inversiones Públicas (PNIP) y el control de la formulación y evaluación de los proyectos de inversión pública que realizan los organismos del Sector Público Nacional.</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Desarrollar las actividades tendientes al fortalecimiento de la gestión por resultados en la Administración Pública Nacional.</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Coordinar acciones para poner al Estado al servicio del desarrollo del país a través de una gestión pública eficaz y desplegar políticas públicas al servicio del ciudadano, mediante la jerarquización del empleo público, mejora de las condiciones laborales y su formación constante, de la misma manera acompañando a los organismos del Estado Nacional en el cumplimiento de los requisitos de integridad y transparencia y la calidad de la gestión.</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Proveer los medios necesarios de producción de contenidos, para la difusión y acceso a la información, en materia de cultura, educación y formación profesional, ciencia y tecnología, salud social e individual, a través de nuevas tecnologías, medios de comunicación y dispositivos a nivel federal de todo aquello que el Estado propicie difundir, a través de medios audiovisuales, redes digitales, entre otros.</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Coordinar la ejecución de las acciones que derivan del Proyecto de Innovación Pública, para que a través de un Estado transparente se garantice el acceso a los ciudadanos a las nuevas tecnologías, fomentando su adhesión por parte de los gobiernos provinciales, municipales y de la Ciudad Autónoma de Buenos Aires.</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Entender en la formulación, ejecución y control de políticas de comunicación social, como así también en la divulgación y publicidad oficial de los actos del Poder Ejecutivo Nacional.</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Desarrollar e implementar políticas públicas para fortalecer la integridad de la función pública y prevención de la corrupción.</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Aplicar a través del Ente Nacional de Comunicaciones, interpretar y hacer cumplir la normativa vigente en materia de comunicación audiovisual, mediante el dictado reglamentos y normas de procedimiento para el mejor ejercicio de sus funciones. Corresponde también entender, representando al Estado Nacional ante los organismos internacionales que correspondan, en la elaboración y negociación de tratados, acuerdos o convenios internacionales de radiodifusión, telecomunicaciones, en cuanto fuera pertinente. Velar por el desarrollo de una sana competencia de los más diversos medios de comunicación existentes.</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Coordinar la aplicación de la Ley N</w:t>
      </w:r>
      <w:r w:rsidRPr="00F25EF1">
        <w:rPr>
          <w:rFonts w:ascii="Cambria" w:hAnsi="Cambria" w:cs="Cambria"/>
          <w:sz w:val="20"/>
          <w:lang w:eastAsia="en-US"/>
        </w:rPr>
        <w:t>°</w:t>
      </w:r>
      <w:r w:rsidRPr="00F25EF1">
        <w:rPr>
          <w:rFonts w:ascii="Switzerland" w:hAnsi="Switzerland"/>
          <w:sz w:val="20"/>
          <w:lang w:eastAsia="en-US"/>
        </w:rPr>
        <w:t xml:space="preserve"> 26.364 asistiendo y protegiendo a las víctimas de la Trata de Personas y colaborar y coordinar políticas para la gestión del Consejo Federal para la Lucha de Trata y Explotación de Personas, como así también iniciar acciones para promover el desarrollo territorial y productivo de la región patagónica en el marco del Proyecto Patagonia.</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Coordinar a través del Programa Nacional “El Estado en tu Barrio” los planes políticos y proyectos para llevar la acción de presencia de servicios y prestaciones del Estado en cada rincón del país mediante la presencia de ministerios y organismos estatales en beneficio de los ciudadanos, facilitando y promoviendo el acceso de la población en situación de vulnerabilidad a servicios y prestaciones estatales, con el objetivo de la integración social y asistencia.</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Coordinar y participar en el Gabinete Nacional de Cambio Climático, con el fin de articular políticas en materia de cambio climático y generar conciencia en la sociedad sobre su relevancia.</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Articular los procesos participativos y de sinergia entre las diferentes áreas del Gobierno Nacional, Provincial y la Ciudad Autónoma de Buenos Aires.</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Promover el espacio de pensamiento, el debate colectivo, el diálogo, la reflexión y el consenso federal e inclusivo mediante propuestas para el futuro de Argentina, vinculadas a generar mayor estado de bienestar, la inclusión y la igualdad de oportunidades, en un marco democrático y plural, a través del Programa Argentina Futura.</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Relevar, sistematizar y analizar la Opinión Ciudadana, esto es, las percepciones de la ciudadanía sobre las acciones de gobierno, con el objetivo de informar a la gestión pública nacional para desarrollar estudios que permitan identificar necesidades y expectativas de la ciudadanía y proveer insumos para el diseño, implementación y evaluación de políticas públicas además de generar conocimiento sobre la opinión pública atendiendo a las necesidades sectoriales de las diferentes áreas del gabinete del Poder Ejecutivo Nacional.</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Cumplir con la Ley N</w:t>
      </w:r>
      <w:r w:rsidRPr="00F25EF1">
        <w:rPr>
          <w:rFonts w:ascii="Cambria" w:hAnsi="Cambria" w:cs="Cambria"/>
          <w:sz w:val="20"/>
          <w:lang w:eastAsia="en-US"/>
        </w:rPr>
        <w:t>°</w:t>
      </w:r>
      <w:r w:rsidRPr="00F25EF1">
        <w:rPr>
          <w:rFonts w:ascii="Switzerland" w:hAnsi="Switzerland"/>
          <w:sz w:val="20"/>
          <w:lang w:eastAsia="en-US"/>
        </w:rPr>
        <w:t xml:space="preserve"> 27.275 de Acceso a Información Pública que tiene por objeto garantizar el efectivo ejercicio del derecho de acceso a la información pública;  promover la participación ciudadana y la transparencia de la gestión pública; suscitar las acciones de la Agencia de Acceso a la Información Pública, con la finalidad de garantizar el cumplimiento de la Ley y normas referidas al acceso a la información; y motivar y coordinar las tareas de la misma, con el objetivo de apoyar la Política de Transparencia Activa del Estado.</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 xml:space="preserve">Coordinar y colaborar con la Agencia de Administración de Bienes del Estado para la identificación y puesta en valor de las tierras e inmuebles pertenecientes al Estado Nacional en todo el país y en el exterior, de forma sustentable transparente y eficiente. </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Asistir al Sistema Federal de Medios y Contenidos Públicos en el cumplimiento con los objetivos, tales como gestionar los medios del Estado Argentino y proyectos culturales con criterio federal y plural.</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 xml:space="preserve">Recuperar la capacidad de gestión del Estado para resolver las demandas de los ciudadanos y desplegar las políticas públicas establecidas por el gobierno; asistir a los equipos de gestión de los organismos de las administraciones nacional y </w:t>
      </w:r>
      <w:proofErr w:type="spellStart"/>
      <w:r w:rsidRPr="00F25EF1">
        <w:rPr>
          <w:rFonts w:ascii="Switzerland" w:hAnsi="Switzerland"/>
          <w:sz w:val="20"/>
          <w:lang w:eastAsia="en-US"/>
        </w:rPr>
        <w:t>subnacionales</w:t>
      </w:r>
      <w:proofErr w:type="spellEnd"/>
      <w:r w:rsidRPr="00F25EF1">
        <w:rPr>
          <w:rFonts w:ascii="Switzerland" w:hAnsi="Switzerland"/>
          <w:sz w:val="20"/>
          <w:lang w:eastAsia="en-US"/>
        </w:rPr>
        <w:t xml:space="preserve"> en la planificación, seguimiento y evaluación de sus políticas, planes y programas; mejorar los procesos de trabajo y la integralidad en la respuesta a la ciudadanía, asegurando la calidad de las prestaciones; promover una cultura de la integridad y transparencia en el sector público en coordinación con los organismos del Estado Nacional con competencia en la materia; y coordinar el Consejo Federal de la Función Pública a fin de fortalecer las políticas públicas federales.</w:t>
      </w:r>
    </w:p>
    <w:p w:rsidR="00F25EF1" w:rsidRPr="00F25EF1" w:rsidRDefault="00F25EF1" w:rsidP="00F25EF1">
      <w:pPr>
        <w:numPr>
          <w:ilvl w:val="0"/>
          <w:numId w:val="14"/>
        </w:numPr>
        <w:spacing w:after="0" w:line="288" w:lineRule="auto"/>
        <w:ind w:left="284" w:hanging="284"/>
        <w:contextualSpacing/>
        <w:jc w:val="both"/>
        <w:rPr>
          <w:rFonts w:ascii="Switzerland" w:hAnsi="Switzerland"/>
          <w:sz w:val="20"/>
          <w:lang w:eastAsia="en-US"/>
        </w:rPr>
      </w:pPr>
      <w:r w:rsidRPr="00F25EF1">
        <w:rPr>
          <w:rFonts w:ascii="Switzerland" w:hAnsi="Switzerland"/>
          <w:sz w:val="20"/>
          <w:lang w:eastAsia="en-US"/>
        </w:rPr>
        <w:t>Coordinar integralmente las políticas nacionales en materia de adicciones, que implican atender, investigar y prevenir mediante el acompañamiento, abordando la complejidad del consumo problemático de sustancias en todo el territorio nacional, según los lineamientos y la normativa vigente, la Ley de Salud Mental N</w:t>
      </w:r>
      <w:r w:rsidRPr="00F25EF1">
        <w:rPr>
          <w:rFonts w:ascii="Cambria" w:hAnsi="Cambria" w:cs="Cambria"/>
          <w:sz w:val="20"/>
          <w:lang w:eastAsia="en-US"/>
        </w:rPr>
        <w:t>°</w:t>
      </w:r>
      <w:r w:rsidRPr="00F25EF1">
        <w:rPr>
          <w:rFonts w:ascii="Switzerland" w:hAnsi="Switzerland"/>
          <w:sz w:val="20"/>
          <w:lang w:eastAsia="en-US"/>
        </w:rPr>
        <w:t xml:space="preserve"> 26.657, los Tratados Internacionales de Derechos Humanos y la Ley N</w:t>
      </w:r>
      <w:r w:rsidRPr="00F25EF1">
        <w:rPr>
          <w:rFonts w:ascii="Cambria" w:hAnsi="Cambria" w:cs="Cambria"/>
          <w:sz w:val="20"/>
          <w:lang w:eastAsia="en-US"/>
        </w:rPr>
        <w:t>°</w:t>
      </w:r>
      <w:r w:rsidRPr="00F25EF1">
        <w:rPr>
          <w:rFonts w:ascii="Switzerland" w:hAnsi="Switzerland"/>
          <w:sz w:val="20"/>
          <w:lang w:eastAsia="en-US"/>
        </w:rPr>
        <w:t xml:space="preserve"> 26.934 de Plan IACOP (Plan Integral para el Abordaje de los Consumos Problemáticos).</w:t>
      </w:r>
    </w:p>
    <w:p w:rsidR="00F25EF1" w:rsidRPr="00F25EF1" w:rsidRDefault="00F25EF1" w:rsidP="00F25EF1">
      <w:pPr>
        <w:spacing w:after="0" w:line="288" w:lineRule="auto"/>
        <w:jc w:val="both"/>
        <w:rPr>
          <w:rFonts w:ascii="Switzerland" w:hAnsi="Switzerland"/>
          <w:sz w:val="20"/>
          <w:lang w:eastAsia="en-US"/>
        </w:rPr>
      </w:pP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2"/>
          <w:szCs w:val="12"/>
          <w:highlight w:val="white"/>
        </w:rPr>
      </w:pPr>
      <w:r>
        <w:rPr>
          <w:rFonts w:ascii="Switzerland" w:hAnsi="Switzerland" w:cs="Switzerland"/>
          <w:color w:val="000000"/>
          <w:sz w:val="12"/>
          <w:szCs w:val="12"/>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847"/>
        <w:gridCol w:w="836"/>
        <w:gridCol w:w="5085"/>
        <w:gridCol w:w="2034"/>
      </w:tblGrid>
      <w:tr w:rsidR="00BE0534">
        <w:trPr>
          <w:tblHeader/>
        </w:trPr>
        <w:tc>
          <w:tcPr>
            <w:tcW w:w="8802" w:type="dxa"/>
            <w:gridSpan w:val="4"/>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GASTOS POR FINALIDADES Y FUNCIONES (JURISDICCIÓN)</w:t>
            </w:r>
          </w:p>
        </w:tc>
      </w:tr>
      <w:tr w:rsidR="00BE0534">
        <w:trPr>
          <w:tblHeader/>
        </w:trPr>
        <w:tc>
          <w:tcPr>
            <w:tcW w:w="8802" w:type="dxa"/>
            <w:gridSpan w:val="4"/>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847"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shd w:val="clear" w:color="auto" w:fill="FFFFFF"/>
              <w:autoSpaceDE w:val="0"/>
              <w:autoSpaceDN w:val="0"/>
              <w:adjustRightInd w:val="0"/>
              <w:spacing w:after="0" w:line="240" w:lineRule="auto"/>
              <w:ind w:left="108" w:right="108"/>
              <w:jc w:val="center"/>
              <w:rPr>
                <w:rFonts w:ascii="Arial" w:hAnsi="Arial" w:cs="Arial"/>
                <w:b/>
                <w:bCs/>
                <w:color w:val="000000"/>
                <w:sz w:val="16"/>
                <w:szCs w:val="16"/>
              </w:rPr>
            </w:pPr>
            <w:r>
              <w:rPr>
                <w:rFonts w:ascii="Arial" w:hAnsi="Arial" w:cs="Arial"/>
                <w:b/>
                <w:bCs/>
                <w:color w:val="000000"/>
                <w:sz w:val="16"/>
                <w:szCs w:val="16"/>
              </w:rPr>
              <w:t>FIN</w:t>
            </w:r>
          </w:p>
        </w:tc>
        <w:tc>
          <w:tcPr>
            <w:tcW w:w="836"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shd w:val="clear" w:color="auto" w:fill="FFFFFF"/>
              <w:autoSpaceDE w:val="0"/>
              <w:autoSpaceDN w:val="0"/>
              <w:adjustRightInd w:val="0"/>
              <w:spacing w:after="0" w:line="240" w:lineRule="auto"/>
              <w:ind w:left="108" w:right="108"/>
              <w:jc w:val="center"/>
              <w:rPr>
                <w:rFonts w:ascii="Arial" w:hAnsi="Arial" w:cs="Arial"/>
                <w:b/>
                <w:bCs/>
                <w:color w:val="000000"/>
                <w:sz w:val="16"/>
                <w:szCs w:val="16"/>
              </w:rPr>
            </w:pPr>
            <w:r>
              <w:rPr>
                <w:rFonts w:ascii="Arial" w:hAnsi="Arial" w:cs="Arial"/>
                <w:b/>
                <w:bCs/>
                <w:color w:val="000000"/>
                <w:sz w:val="16"/>
                <w:szCs w:val="16"/>
              </w:rPr>
              <w:t>FUN</w:t>
            </w:r>
          </w:p>
        </w:tc>
        <w:tc>
          <w:tcPr>
            <w:tcW w:w="5085"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shd w:val="clear" w:color="auto" w:fill="FFFFFF"/>
              <w:autoSpaceDE w:val="0"/>
              <w:autoSpaceDN w:val="0"/>
              <w:adjustRightInd w:val="0"/>
              <w:spacing w:after="0" w:line="240" w:lineRule="auto"/>
              <w:ind w:left="108" w:right="108"/>
              <w:rPr>
                <w:rFonts w:ascii="Arial" w:hAnsi="Arial" w:cs="Arial"/>
                <w:b/>
                <w:bCs/>
                <w:color w:val="000000"/>
                <w:sz w:val="16"/>
                <w:szCs w:val="16"/>
              </w:rPr>
            </w:pPr>
            <w:r>
              <w:rPr>
                <w:rFonts w:ascii="Arial" w:hAnsi="Arial" w:cs="Arial"/>
                <w:b/>
                <w:bCs/>
                <w:color w:val="000000"/>
                <w:sz w:val="16"/>
                <w:szCs w:val="16"/>
              </w:rPr>
              <w:t>DENOMINACIÓN</w:t>
            </w:r>
          </w:p>
        </w:tc>
        <w:tc>
          <w:tcPr>
            <w:tcW w:w="2034"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shd w:val="clear" w:color="auto" w:fill="FFFFFF"/>
              <w:autoSpaceDE w:val="0"/>
              <w:autoSpaceDN w:val="0"/>
              <w:adjustRightInd w:val="0"/>
              <w:spacing w:after="0" w:line="240" w:lineRule="auto"/>
              <w:ind w:left="108" w:right="108"/>
              <w:jc w:val="center"/>
              <w:rPr>
                <w:rFonts w:ascii="Arial" w:hAnsi="Arial" w:cs="Arial"/>
                <w:b/>
                <w:bCs/>
                <w:color w:val="000000"/>
                <w:sz w:val="16"/>
                <w:szCs w:val="16"/>
              </w:rPr>
            </w:pPr>
            <w:r>
              <w:rPr>
                <w:rFonts w:ascii="Arial" w:hAnsi="Arial" w:cs="Arial"/>
                <w:b/>
                <w:bCs/>
                <w:color w:val="000000"/>
                <w:sz w:val="16"/>
                <w:szCs w:val="16"/>
              </w:rPr>
              <w:t xml:space="preserve">IMPORTE </w:t>
            </w:r>
          </w:p>
        </w:tc>
      </w:tr>
      <w:tr w:rsidR="00BE0534">
        <w:tc>
          <w:tcPr>
            <w:tcW w:w="84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836"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5085"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03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847"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1</w:t>
            </w:r>
          </w:p>
        </w:tc>
        <w:tc>
          <w:tcPr>
            <w:tcW w:w="836"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3</w:t>
            </w:r>
          </w:p>
        </w:tc>
        <w:tc>
          <w:tcPr>
            <w:tcW w:w="5085"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rPr>
                <w:rFonts w:ascii="Arial" w:hAnsi="Arial" w:cs="Arial"/>
                <w:color w:val="000000"/>
                <w:sz w:val="16"/>
                <w:szCs w:val="16"/>
              </w:rPr>
            </w:pPr>
            <w:r>
              <w:rPr>
                <w:rFonts w:ascii="Arial" w:hAnsi="Arial" w:cs="Arial"/>
                <w:color w:val="000000"/>
                <w:sz w:val="16"/>
                <w:szCs w:val="16"/>
              </w:rPr>
              <w:t>Dirección Superior Ejecutiva</w:t>
            </w:r>
          </w:p>
        </w:tc>
        <w:tc>
          <w:tcPr>
            <w:tcW w:w="2034"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 xml:space="preserve">10.086.868.469 </w:t>
            </w:r>
          </w:p>
        </w:tc>
      </w:tr>
      <w:tr w:rsidR="00BE0534">
        <w:tc>
          <w:tcPr>
            <w:tcW w:w="847"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1</w:t>
            </w:r>
          </w:p>
        </w:tc>
        <w:tc>
          <w:tcPr>
            <w:tcW w:w="836"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6</w:t>
            </w:r>
          </w:p>
        </w:tc>
        <w:tc>
          <w:tcPr>
            <w:tcW w:w="5085"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rPr>
                <w:rFonts w:ascii="Arial" w:hAnsi="Arial" w:cs="Arial"/>
                <w:color w:val="000000"/>
                <w:sz w:val="16"/>
                <w:szCs w:val="16"/>
              </w:rPr>
            </w:pPr>
            <w:r>
              <w:rPr>
                <w:rFonts w:ascii="Arial" w:hAnsi="Arial" w:cs="Arial"/>
                <w:color w:val="000000"/>
                <w:sz w:val="16"/>
                <w:szCs w:val="16"/>
              </w:rPr>
              <w:t>Administración Fiscal</w:t>
            </w:r>
          </w:p>
        </w:tc>
        <w:tc>
          <w:tcPr>
            <w:tcW w:w="2034"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 xml:space="preserve">86.663.941 </w:t>
            </w:r>
          </w:p>
        </w:tc>
      </w:tr>
      <w:tr w:rsidR="00BE0534">
        <w:tc>
          <w:tcPr>
            <w:tcW w:w="847"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3</w:t>
            </w:r>
          </w:p>
        </w:tc>
        <w:tc>
          <w:tcPr>
            <w:tcW w:w="836"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2</w:t>
            </w:r>
          </w:p>
        </w:tc>
        <w:tc>
          <w:tcPr>
            <w:tcW w:w="5085"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rPr>
                <w:rFonts w:ascii="Arial" w:hAnsi="Arial" w:cs="Arial"/>
                <w:color w:val="000000"/>
                <w:sz w:val="16"/>
                <w:szCs w:val="16"/>
              </w:rPr>
            </w:pPr>
            <w:r>
              <w:rPr>
                <w:rFonts w:ascii="Arial" w:hAnsi="Arial" w:cs="Arial"/>
                <w:color w:val="000000"/>
                <w:sz w:val="16"/>
                <w:szCs w:val="16"/>
              </w:rPr>
              <w:t>Promoción y Asistencia Social</w:t>
            </w:r>
          </w:p>
        </w:tc>
        <w:tc>
          <w:tcPr>
            <w:tcW w:w="2034"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 xml:space="preserve">3.337.720.582 </w:t>
            </w:r>
          </w:p>
        </w:tc>
      </w:tr>
      <w:tr w:rsidR="00BE0534">
        <w:tc>
          <w:tcPr>
            <w:tcW w:w="847"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3</w:t>
            </w:r>
          </w:p>
        </w:tc>
        <w:tc>
          <w:tcPr>
            <w:tcW w:w="836"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4</w:t>
            </w:r>
          </w:p>
        </w:tc>
        <w:tc>
          <w:tcPr>
            <w:tcW w:w="5085"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rPr>
                <w:rFonts w:ascii="Arial" w:hAnsi="Arial" w:cs="Arial"/>
                <w:color w:val="000000"/>
                <w:sz w:val="16"/>
                <w:szCs w:val="16"/>
              </w:rPr>
            </w:pPr>
            <w:r>
              <w:rPr>
                <w:rFonts w:ascii="Arial" w:hAnsi="Arial" w:cs="Arial"/>
                <w:color w:val="000000"/>
                <w:sz w:val="16"/>
                <w:szCs w:val="16"/>
              </w:rPr>
              <w:t>Educación y Cultura</w:t>
            </w:r>
          </w:p>
        </w:tc>
        <w:tc>
          <w:tcPr>
            <w:tcW w:w="2034"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 xml:space="preserve">130.000.000 </w:t>
            </w:r>
          </w:p>
        </w:tc>
      </w:tr>
      <w:tr w:rsidR="00BE0534">
        <w:tc>
          <w:tcPr>
            <w:tcW w:w="847"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4</w:t>
            </w:r>
          </w:p>
        </w:tc>
        <w:tc>
          <w:tcPr>
            <w:tcW w:w="836"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2</w:t>
            </w:r>
          </w:p>
        </w:tc>
        <w:tc>
          <w:tcPr>
            <w:tcW w:w="5085"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rPr>
                <w:rFonts w:ascii="Arial" w:hAnsi="Arial" w:cs="Arial"/>
                <w:color w:val="000000"/>
                <w:sz w:val="16"/>
                <w:szCs w:val="16"/>
              </w:rPr>
            </w:pPr>
            <w:r>
              <w:rPr>
                <w:rFonts w:ascii="Arial" w:hAnsi="Arial" w:cs="Arial"/>
                <w:color w:val="000000"/>
                <w:sz w:val="16"/>
                <w:szCs w:val="16"/>
              </w:rPr>
              <w:t>Comunicaciones</w:t>
            </w:r>
          </w:p>
        </w:tc>
        <w:tc>
          <w:tcPr>
            <w:tcW w:w="2034"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 xml:space="preserve">2.755.057.086 </w:t>
            </w:r>
          </w:p>
        </w:tc>
      </w:tr>
      <w:tr w:rsidR="00BE0534">
        <w:tc>
          <w:tcPr>
            <w:tcW w:w="847"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9</w:t>
            </w:r>
          </w:p>
        </w:tc>
        <w:tc>
          <w:tcPr>
            <w:tcW w:w="836"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9</w:t>
            </w:r>
          </w:p>
        </w:tc>
        <w:tc>
          <w:tcPr>
            <w:tcW w:w="5085"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rPr>
                <w:rFonts w:ascii="Arial" w:hAnsi="Arial" w:cs="Arial"/>
                <w:color w:val="000000"/>
                <w:sz w:val="16"/>
                <w:szCs w:val="16"/>
              </w:rPr>
            </w:pPr>
            <w:r>
              <w:rPr>
                <w:rFonts w:ascii="Arial" w:hAnsi="Arial" w:cs="Arial"/>
                <w:color w:val="000000"/>
                <w:sz w:val="16"/>
                <w:szCs w:val="16"/>
              </w:rPr>
              <w:t>Gastos Figurativos</w:t>
            </w:r>
          </w:p>
        </w:tc>
        <w:tc>
          <w:tcPr>
            <w:tcW w:w="2034" w:type="dxa"/>
            <w:tcBorders>
              <w:top w:val="nil"/>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 xml:space="preserve">914.201.294 </w:t>
            </w:r>
          </w:p>
        </w:tc>
      </w:tr>
      <w:tr w:rsidR="00BE0534">
        <w:tc>
          <w:tcPr>
            <w:tcW w:w="84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836"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5085"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03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847" w:type="dxa"/>
            <w:tcBorders>
              <w:top w:val="single" w:sz="12" w:space="0" w:color="000000"/>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rPr>
                <w:rFonts w:ascii="Arial" w:hAnsi="Arial" w:cs="Arial"/>
                <w:b/>
                <w:bCs/>
                <w:color w:val="000000"/>
                <w:sz w:val="16"/>
                <w:szCs w:val="16"/>
              </w:rPr>
            </w:pPr>
            <w:r>
              <w:rPr>
                <w:rFonts w:ascii="Arial" w:hAnsi="Arial" w:cs="Arial"/>
                <w:b/>
                <w:bCs/>
                <w:color w:val="000000"/>
                <w:sz w:val="16"/>
                <w:szCs w:val="16"/>
              </w:rPr>
              <w:t>TOTAL</w:t>
            </w:r>
          </w:p>
        </w:tc>
        <w:tc>
          <w:tcPr>
            <w:tcW w:w="836" w:type="dxa"/>
            <w:tcBorders>
              <w:top w:val="single" w:sz="12" w:space="0" w:color="000000"/>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5085" w:type="dxa"/>
            <w:tcBorders>
              <w:top w:val="single" w:sz="12" w:space="0" w:color="000000"/>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034" w:type="dxa"/>
            <w:tcBorders>
              <w:top w:val="single" w:sz="12" w:space="0" w:color="000000"/>
              <w:left w:val="nil"/>
              <w:bottom w:val="nil"/>
              <w:right w:val="nil"/>
            </w:tcBorders>
            <w:shd w:val="clear" w:color="auto" w:fill="FFFFFF"/>
          </w:tcPr>
          <w:p w:rsidR="00BE0534" w:rsidRDefault="00BE0534">
            <w:pPr>
              <w:widowControl w:val="0"/>
              <w:shd w:val="clear" w:color="auto" w:fill="FFFFFF"/>
              <w:autoSpaceDE w:val="0"/>
              <w:autoSpaceDN w:val="0"/>
              <w:adjustRightInd w:val="0"/>
              <w:spacing w:after="0" w:line="240" w:lineRule="auto"/>
              <w:ind w:left="51" w:right="51"/>
              <w:jc w:val="right"/>
              <w:rPr>
                <w:rFonts w:ascii="Arial" w:hAnsi="Arial" w:cs="Arial"/>
                <w:b/>
                <w:bCs/>
                <w:color w:val="000000"/>
                <w:sz w:val="16"/>
                <w:szCs w:val="16"/>
              </w:rPr>
            </w:pPr>
            <w:r>
              <w:rPr>
                <w:rFonts w:ascii="Arial" w:hAnsi="Arial" w:cs="Arial"/>
                <w:b/>
                <w:bCs/>
                <w:color w:val="000000"/>
                <w:sz w:val="16"/>
                <w:szCs w:val="16"/>
              </w:rPr>
              <w:t>17.310.511.372</w:t>
            </w:r>
          </w:p>
        </w:tc>
      </w:tr>
    </w:tbl>
    <w:p w:rsidR="00BE0534" w:rsidRDefault="00BE0534">
      <w:pPr>
        <w:widowControl w:val="0"/>
        <w:autoSpaceDE w:val="0"/>
        <w:autoSpaceDN w:val="0"/>
        <w:adjustRightInd w:val="0"/>
        <w:spacing w:after="0" w:line="240" w:lineRule="auto"/>
        <w:ind w:left="121" w:right="107"/>
        <w:rPr>
          <w:rFonts w:ascii="Arial" w:hAnsi="Arial" w:cs="Arial"/>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color w:val="000000"/>
          <w:sz w:val="16"/>
          <w:szCs w:val="16"/>
        </w:rPr>
      </w:pPr>
      <w:r>
        <w:rPr>
          <w:rFonts w:ascii="Arial" w:hAnsi="Arial" w:cs="Arial"/>
          <w:sz w:val="24"/>
          <w:szCs w:val="24"/>
        </w:rPr>
        <w:br w:type="page"/>
      </w:r>
    </w:p>
    <w:p w:rsidR="00BE0534" w:rsidRDefault="00BE0534">
      <w:pPr>
        <w:widowControl w:val="0"/>
        <w:autoSpaceDE w:val="0"/>
        <w:autoSpaceDN w:val="0"/>
        <w:adjustRightInd w:val="0"/>
        <w:spacing w:after="0" w:line="240" w:lineRule="auto"/>
        <w:ind w:left="121" w:right="107"/>
        <w:rPr>
          <w:rFonts w:ascii="Arial" w:hAnsi="Arial" w:cs="Arial"/>
          <w:color w:val="000000"/>
          <w:sz w:val="16"/>
          <w:szCs w:val="16"/>
        </w:rPr>
      </w:pPr>
      <w:r>
        <w:rPr>
          <w:rFonts w:ascii="Arial" w:hAnsi="Arial" w:cs="Arial"/>
          <w:color w:val="000000"/>
          <w:sz w:val="16"/>
          <w:szCs w:val="16"/>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6487"/>
        <w:gridCol w:w="2621"/>
      </w:tblGrid>
      <w:tr w:rsidR="00BE0534">
        <w:trPr>
          <w:tblHeader/>
        </w:trPr>
        <w:tc>
          <w:tcPr>
            <w:tcW w:w="9108"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 (JURISDICCIÓN)</w:t>
            </w:r>
          </w:p>
        </w:tc>
      </w:tr>
      <w:tr w:rsidR="00BE0534">
        <w:trPr>
          <w:tblHeader/>
        </w:trPr>
        <w:tc>
          <w:tcPr>
            <w:tcW w:w="9108"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87"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INCISO - PARTIDA PRINCIPAL</w:t>
            </w:r>
          </w:p>
        </w:tc>
        <w:tc>
          <w:tcPr>
            <w:tcW w:w="262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 xml:space="preserve">IMPORTE </w:t>
            </w:r>
          </w:p>
        </w:tc>
      </w:tr>
      <w:tr w:rsidR="00BE0534">
        <w:trPr>
          <w:tblHeader/>
        </w:trPr>
        <w:tc>
          <w:tcPr>
            <w:tcW w:w="6487"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87"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62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17.310.511.372</w:t>
            </w:r>
          </w:p>
        </w:tc>
      </w:tr>
      <w:tr w:rsidR="00BE0534">
        <w:tc>
          <w:tcPr>
            <w:tcW w:w="6487"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Gastos en Personal</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4.147.285.698</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Personal Permanente</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1.536.611.163</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Personal Temporario</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18.540.210</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Extraordinarios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293.481.847</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Asistencia Social al Personal</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13.755.477</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Beneficios y Compensaciones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15.703.060</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Gabinete de autoridades superiores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257.134.066</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Personal contratado</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2.012.059.875</w:t>
            </w:r>
            <w:r>
              <w:rPr>
                <w:rFonts w:ascii="Arial" w:hAnsi="Arial" w:cs="Arial"/>
                <w:b/>
                <w:bCs/>
                <w:color w:val="000000"/>
                <w:sz w:val="20"/>
                <w:szCs w:val="20"/>
              </w:rPr>
              <w:t xml:space="preserve"> </w:t>
            </w:r>
          </w:p>
        </w:tc>
      </w:tr>
      <w:tr w:rsidR="00BE0534">
        <w:tc>
          <w:tcPr>
            <w:tcW w:w="6487"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Bienes de Consumo</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153.012.441</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Alimenticios, Agropecuarios y Forestales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32.880.770</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Textiles y Vestuario</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4.403.872</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de Papel, Cartón e Impresos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12.275.871</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de Cuero y Caucho</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872.492</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Químicos, Combustibles y Lubricantes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11.802.318</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de Minerales No Metálicos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197.565</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Metálicos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837.876</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Minerales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48.000</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Otros Bienes de Consumo</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89.693.677</w:t>
            </w:r>
            <w:r>
              <w:rPr>
                <w:rFonts w:ascii="Arial" w:hAnsi="Arial" w:cs="Arial"/>
                <w:b/>
                <w:bCs/>
                <w:color w:val="000000"/>
                <w:sz w:val="20"/>
                <w:szCs w:val="20"/>
              </w:rPr>
              <w:t xml:space="preserve"> </w:t>
            </w:r>
          </w:p>
        </w:tc>
      </w:tr>
      <w:tr w:rsidR="00BE0534">
        <w:tc>
          <w:tcPr>
            <w:tcW w:w="6487"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Servicios No Personales</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6.150.900.846</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Básicos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105.008.385</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Alquileres y Derechos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281.040.599</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Mantenimiento, Reparación y Limpieza</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420.670.398</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Técnicos y Profesionales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1.457.269.762</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Comerciales y Financieros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158.118.764</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Publicidad y Propaganda</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2.865.883.166</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Pasajes y Viáticos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209.946.782</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Impuestos, Derechos, Tasas y Juicios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45.045.425</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Otros Servicios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607.917.565</w:t>
            </w:r>
            <w:r>
              <w:rPr>
                <w:rFonts w:ascii="Arial" w:hAnsi="Arial" w:cs="Arial"/>
                <w:b/>
                <w:bCs/>
                <w:color w:val="000000"/>
                <w:sz w:val="20"/>
                <w:szCs w:val="20"/>
              </w:rPr>
              <w:t xml:space="preserve"> </w:t>
            </w:r>
          </w:p>
        </w:tc>
      </w:tr>
      <w:tr w:rsidR="00BE0534">
        <w:tc>
          <w:tcPr>
            <w:tcW w:w="6487"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Bienes de Uso</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831.166.115</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Maquinaria y Equipo</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715.075.454</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Libros, Revistas y Otros Elementos Coleccionables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4.500.000</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Activos Intangibles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111.590.661</w:t>
            </w:r>
            <w:r>
              <w:rPr>
                <w:rFonts w:ascii="Arial" w:hAnsi="Arial" w:cs="Arial"/>
                <w:b/>
                <w:bCs/>
                <w:color w:val="000000"/>
                <w:sz w:val="20"/>
                <w:szCs w:val="20"/>
              </w:rPr>
              <w:t xml:space="preserve"> </w:t>
            </w:r>
          </w:p>
        </w:tc>
      </w:tr>
      <w:tr w:rsidR="00BE0534">
        <w:tc>
          <w:tcPr>
            <w:tcW w:w="6487"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Transferencias</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5.113.944.978</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al Sector Privado para Financiar Gastos Corrientes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2.343.980.557</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al Sector Privado para Financiar Gastos Capital</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12.751.000</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Transferencias a Otras Entidades del Sector Público Nacional</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2.526.443.527</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Transferencias a Universidades Nacionales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65.000.000</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xml:space="preserve">. </w:t>
            </w:r>
            <w:proofErr w:type="gramStart"/>
            <w:r>
              <w:rPr>
                <w:rFonts w:ascii="Arial" w:hAnsi="Arial" w:cs="Arial"/>
                <w:color w:val="000000"/>
                <w:sz w:val="20"/>
                <w:szCs w:val="20"/>
              </w:rPr>
              <w:t>a</w:t>
            </w:r>
            <w:proofErr w:type="gramEnd"/>
            <w:r>
              <w:rPr>
                <w:rFonts w:ascii="Arial" w:hAnsi="Arial" w:cs="Arial"/>
                <w:color w:val="000000"/>
                <w:sz w:val="20"/>
                <w:szCs w:val="20"/>
              </w:rPr>
              <w:t xml:space="preserve"> Inst. Prov. y </w:t>
            </w:r>
            <w:proofErr w:type="spellStart"/>
            <w:r>
              <w:rPr>
                <w:rFonts w:ascii="Arial" w:hAnsi="Arial" w:cs="Arial"/>
                <w:color w:val="000000"/>
                <w:sz w:val="20"/>
                <w:szCs w:val="20"/>
              </w:rPr>
              <w:t>Mun</w:t>
            </w:r>
            <w:proofErr w:type="spellEnd"/>
            <w:r>
              <w:rPr>
                <w:rFonts w:ascii="Arial" w:hAnsi="Arial" w:cs="Arial"/>
                <w:color w:val="000000"/>
                <w:sz w:val="20"/>
                <w:szCs w:val="20"/>
              </w:rPr>
              <w:t xml:space="preserve">. </w:t>
            </w:r>
            <w:proofErr w:type="gramStart"/>
            <w:r>
              <w:rPr>
                <w:rFonts w:ascii="Arial" w:hAnsi="Arial" w:cs="Arial"/>
                <w:color w:val="000000"/>
                <w:sz w:val="20"/>
                <w:szCs w:val="20"/>
              </w:rPr>
              <w:t>para</w:t>
            </w:r>
            <w:proofErr w:type="gramEnd"/>
            <w:r>
              <w:rPr>
                <w:rFonts w:ascii="Arial" w:hAnsi="Arial" w:cs="Arial"/>
                <w:color w:val="000000"/>
                <w:sz w:val="20"/>
                <w:szCs w:val="20"/>
              </w:rPr>
              <w:t xml:space="preserve"> Fin. Gastos Corrientes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104.037.555</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rsidP="002E535C">
            <w:pPr>
              <w:keepLines/>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xml:space="preserve">. </w:t>
            </w:r>
            <w:proofErr w:type="gramStart"/>
            <w:r>
              <w:rPr>
                <w:rFonts w:ascii="Arial" w:hAnsi="Arial" w:cs="Arial"/>
                <w:color w:val="000000"/>
                <w:sz w:val="20"/>
                <w:szCs w:val="20"/>
              </w:rPr>
              <w:t>a</w:t>
            </w:r>
            <w:proofErr w:type="gramEnd"/>
            <w:r>
              <w:rPr>
                <w:rFonts w:ascii="Arial" w:hAnsi="Arial" w:cs="Arial"/>
                <w:color w:val="000000"/>
                <w:sz w:val="20"/>
                <w:szCs w:val="20"/>
              </w:rPr>
              <w:t xml:space="preserve"> Inst. Prov. y </w:t>
            </w:r>
            <w:proofErr w:type="spellStart"/>
            <w:r>
              <w:rPr>
                <w:rFonts w:ascii="Arial" w:hAnsi="Arial" w:cs="Arial"/>
                <w:color w:val="000000"/>
                <w:sz w:val="20"/>
                <w:szCs w:val="20"/>
              </w:rPr>
              <w:t>Mun</w:t>
            </w:r>
            <w:proofErr w:type="spellEnd"/>
            <w:r>
              <w:rPr>
                <w:rFonts w:ascii="Arial" w:hAnsi="Arial" w:cs="Arial"/>
                <w:color w:val="000000"/>
                <w:sz w:val="20"/>
                <w:szCs w:val="20"/>
              </w:rPr>
              <w:t xml:space="preserve">. </w:t>
            </w:r>
            <w:proofErr w:type="gramStart"/>
            <w:r>
              <w:rPr>
                <w:rFonts w:ascii="Arial" w:hAnsi="Arial" w:cs="Arial"/>
                <w:color w:val="000000"/>
                <w:sz w:val="20"/>
                <w:szCs w:val="20"/>
              </w:rPr>
              <w:t>para</w:t>
            </w:r>
            <w:proofErr w:type="gramEnd"/>
            <w:r>
              <w:rPr>
                <w:rFonts w:ascii="Arial" w:hAnsi="Arial" w:cs="Arial"/>
                <w:color w:val="000000"/>
                <w:sz w:val="20"/>
                <w:szCs w:val="20"/>
              </w:rPr>
              <w:t xml:space="preserve"> Fin. Gastos de Capital</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2.500.000</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Transferencias al Exterior</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59.232.339</w:t>
            </w:r>
            <w:r>
              <w:rPr>
                <w:rFonts w:ascii="Arial" w:hAnsi="Arial" w:cs="Arial"/>
                <w:b/>
                <w:bCs/>
                <w:color w:val="000000"/>
                <w:sz w:val="20"/>
                <w:szCs w:val="20"/>
              </w:rPr>
              <w:t xml:space="preserve"> </w:t>
            </w:r>
          </w:p>
        </w:tc>
      </w:tr>
      <w:tr w:rsidR="00BE0534">
        <w:tc>
          <w:tcPr>
            <w:tcW w:w="6487"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Gastos Figurativos</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914.201.294</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Gastos Fig.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xml:space="preserve">. </w:t>
            </w:r>
            <w:proofErr w:type="spellStart"/>
            <w:r>
              <w:rPr>
                <w:rFonts w:ascii="Arial" w:hAnsi="Arial" w:cs="Arial"/>
                <w:color w:val="000000"/>
                <w:sz w:val="20"/>
                <w:szCs w:val="20"/>
              </w:rPr>
              <w:t>Nac</w:t>
            </w:r>
            <w:proofErr w:type="spellEnd"/>
            <w:r>
              <w:rPr>
                <w:rFonts w:ascii="Arial" w:hAnsi="Arial" w:cs="Arial"/>
                <w:color w:val="000000"/>
                <w:sz w:val="20"/>
                <w:szCs w:val="20"/>
              </w:rPr>
              <w:t>. p/Transacciones Corrientes</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857.337.294</w:t>
            </w:r>
            <w:r>
              <w:rPr>
                <w:rFonts w:ascii="Arial" w:hAnsi="Arial" w:cs="Arial"/>
                <w:b/>
                <w:bCs/>
                <w:color w:val="000000"/>
                <w:sz w:val="20"/>
                <w:szCs w:val="20"/>
              </w:rPr>
              <w:t xml:space="preserve"> </w:t>
            </w:r>
          </w:p>
        </w:tc>
      </w:tr>
      <w:tr w:rsidR="00BE0534">
        <w:trPr>
          <w:cantSplit/>
        </w:trPr>
        <w:tc>
          <w:tcPr>
            <w:tcW w:w="6487"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Gastos Fig.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xml:space="preserve">. </w:t>
            </w:r>
            <w:proofErr w:type="spellStart"/>
            <w:r>
              <w:rPr>
                <w:rFonts w:ascii="Arial" w:hAnsi="Arial" w:cs="Arial"/>
                <w:color w:val="000000"/>
                <w:sz w:val="20"/>
                <w:szCs w:val="20"/>
              </w:rPr>
              <w:t>Nac</w:t>
            </w:r>
            <w:proofErr w:type="spellEnd"/>
            <w:r>
              <w:rPr>
                <w:rFonts w:ascii="Arial" w:hAnsi="Arial" w:cs="Arial"/>
                <w:color w:val="000000"/>
                <w:sz w:val="20"/>
                <w:szCs w:val="20"/>
              </w:rPr>
              <w:t>. P/Transacciones de Capital</w:t>
            </w:r>
          </w:p>
        </w:tc>
        <w:tc>
          <w:tcPr>
            <w:tcW w:w="2621" w:type="dxa"/>
            <w:tcBorders>
              <w:top w:val="nil"/>
              <w:left w:val="single" w:sz="12" w:space="0" w:color="000000"/>
              <w:bottom w:val="nil"/>
              <w:right w:val="single" w:sz="12" w:space="0" w:color="000000"/>
            </w:tcBorders>
            <w:shd w:val="clear" w:color="auto" w:fill="FFFFFF"/>
          </w:tcPr>
          <w:p w:rsidR="00BE0534" w:rsidRDefault="00BE0534">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56.864.000</w:t>
            </w:r>
            <w:r>
              <w:rPr>
                <w:rFonts w:ascii="Arial" w:hAnsi="Arial" w:cs="Arial"/>
                <w:b/>
                <w:bCs/>
                <w:color w:val="000000"/>
                <w:sz w:val="20"/>
                <w:szCs w:val="20"/>
              </w:rPr>
              <w:t xml:space="preserve"> </w:t>
            </w:r>
          </w:p>
        </w:tc>
      </w:tr>
      <w:tr w:rsidR="00BE0534">
        <w:tc>
          <w:tcPr>
            <w:tcW w:w="6487"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62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rsidP="00811D19">
      <w:pPr>
        <w:widowControl w:val="0"/>
        <w:shd w:val="clear" w:color="auto" w:fill="FFFFFF"/>
        <w:autoSpaceDE w:val="0"/>
        <w:autoSpaceDN w:val="0"/>
        <w:adjustRightInd w:val="0"/>
        <w:spacing w:after="0" w:line="240" w:lineRule="auto"/>
        <w:ind w:right="107"/>
        <w:rPr>
          <w:rFonts w:ascii="Ottawa" w:hAnsi="Ottawa" w:cs="Ottawa"/>
          <w:color w:val="000000"/>
          <w:sz w:val="16"/>
          <w:szCs w:val="16"/>
          <w:highlight w:val="white"/>
        </w:rPr>
      </w:pPr>
      <w:r>
        <w:rPr>
          <w:rFonts w:ascii="Ottawa" w:hAnsi="Ottawa" w:cs="Ottawa"/>
          <w:color w:val="000000"/>
          <w:sz w:val="16"/>
          <w:szCs w:val="16"/>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916"/>
        <w:gridCol w:w="2252"/>
        <w:gridCol w:w="2160"/>
        <w:gridCol w:w="1620"/>
        <w:gridCol w:w="2137"/>
      </w:tblGrid>
      <w:tr w:rsidR="00BE0534">
        <w:trPr>
          <w:cantSplit/>
          <w:tblHeader/>
        </w:trPr>
        <w:tc>
          <w:tcPr>
            <w:tcW w:w="9085" w:type="dxa"/>
            <w:gridSpan w:val="5"/>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 w:right="51"/>
              <w:jc w:val="center"/>
              <w:rPr>
                <w:rFonts w:ascii="Ottawa" w:hAnsi="Ottawa" w:cs="Ottawa"/>
                <w:b/>
                <w:bCs/>
                <w:color w:val="000000"/>
              </w:rPr>
            </w:pPr>
            <w:r>
              <w:rPr>
                <w:rFonts w:ascii="Ottawa" w:hAnsi="Ottawa" w:cs="Ottawa"/>
                <w:b/>
                <w:bCs/>
                <w:color w:val="000000"/>
              </w:rPr>
              <w:t>LISTADO DE PROGRAMAS Y CATEGORÍAS EQUIVALENTES</w:t>
            </w:r>
          </w:p>
        </w:tc>
      </w:tr>
      <w:tr w:rsidR="00BE0534">
        <w:trPr>
          <w:cantSplit/>
          <w:tblHeader/>
        </w:trPr>
        <w:tc>
          <w:tcPr>
            <w:tcW w:w="9085" w:type="dxa"/>
            <w:gridSpan w:val="5"/>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 w:right="51"/>
              <w:jc w:val="center"/>
              <w:rPr>
                <w:rFonts w:ascii="Arial" w:hAnsi="Arial" w:cs="Arial"/>
                <w:color w:val="FFFFFF"/>
                <w:sz w:val="20"/>
                <w:szCs w:val="20"/>
              </w:rPr>
            </w:pPr>
            <w:r>
              <w:rPr>
                <w:rFonts w:ascii="Arial" w:hAnsi="Arial" w:cs="Arial"/>
                <w:color w:val="FFFFFF"/>
                <w:sz w:val="20"/>
                <w:szCs w:val="20"/>
              </w:rPr>
              <w:t>A</w:t>
            </w:r>
          </w:p>
        </w:tc>
      </w:tr>
      <w:tr w:rsidR="00946062" w:rsidTr="00946062">
        <w:tblPrEx>
          <w:jc w:val="center"/>
          <w:tblInd w:w="0" w:type="dxa"/>
        </w:tblPrEx>
        <w:trPr>
          <w:gridAfter w:val="1"/>
          <w:wAfter w:w="2137" w:type="dxa"/>
          <w:cantSplit/>
          <w:tblHeader/>
          <w:jc w:val="center"/>
        </w:trPr>
        <w:tc>
          <w:tcPr>
            <w:tcW w:w="916" w:type="dxa"/>
            <w:tcBorders>
              <w:top w:val="nil"/>
              <w:left w:val="nil"/>
              <w:bottom w:val="nil"/>
              <w:right w:val="nil"/>
            </w:tcBorders>
            <w:shd w:val="clear" w:color="auto" w:fill="FFFFFF"/>
          </w:tcPr>
          <w:p w:rsidR="00946062" w:rsidRDefault="00946062">
            <w:pPr>
              <w:keepLines/>
              <w:widowControl w:val="0"/>
              <w:shd w:val="clear" w:color="auto" w:fill="FFFFFF"/>
              <w:autoSpaceDE w:val="0"/>
              <w:autoSpaceDN w:val="0"/>
              <w:adjustRightInd w:val="0"/>
              <w:spacing w:after="0" w:line="240" w:lineRule="auto"/>
              <w:ind w:left="-5" w:right="51"/>
              <w:jc w:val="center"/>
              <w:rPr>
                <w:rFonts w:ascii="Arial" w:hAnsi="Arial" w:cs="Arial"/>
                <w:color w:val="000000"/>
                <w:sz w:val="18"/>
                <w:szCs w:val="18"/>
              </w:rPr>
            </w:pPr>
            <w:r>
              <w:rPr>
                <w:rFonts w:ascii="Arial" w:hAnsi="Arial" w:cs="Arial"/>
                <w:color w:val="000000"/>
                <w:sz w:val="18"/>
                <w:szCs w:val="18"/>
              </w:rPr>
              <w:t>CÓDIGO</w:t>
            </w:r>
          </w:p>
        </w:tc>
        <w:tc>
          <w:tcPr>
            <w:tcW w:w="2252" w:type="dxa"/>
            <w:tcBorders>
              <w:top w:val="nil"/>
              <w:left w:val="nil"/>
              <w:bottom w:val="nil"/>
              <w:right w:val="nil"/>
            </w:tcBorders>
            <w:shd w:val="clear" w:color="auto" w:fill="FFFFFF"/>
          </w:tcPr>
          <w:p w:rsidR="00946062" w:rsidRDefault="00946062">
            <w:pPr>
              <w:keepLines/>
              <w:widowControl w:val="0"/>
              <w:shd w:val="clear" w:color="auto" w:fill="FFFFFF"/>
              <w:autoSpaceDE w:val="0"/>
              <w:autoSpaceDN w:val="0"/>
              <w:adjustRightInd w:val="0"/>
              <w:spacing w:after="0" w:line="240" w:lineRule="auto"/>
              <w:ind w:left="-5" w:right="51"/>
              <w:rPr>
                <w:rFonts w:ascii="Arial" w:hAnsi="Arial" w:cs="Arial"/>
                <w:color w:val="000000"/>
                <w:sz w:val="18"/>
                <w:szCs w:val="18"/>
              </w:rPr>
            </w:pPr>
            <w:r>
              <w:rPr>
                <w:rFonts w:ascii="Arial" w:hAnsi="Arial" w:cs="Arial"/>
                <w:color w:val="000000"/>
                <w:sz w:val="18"/>
                <w:szCs w:val="18"/>
              </w:rPr>
              <w:t>DENOMINACIÓN</w:t>
            </w:r>
          </w:p>
        </w:tc>
        <w:tc>
          <w:tcPr>
            <w:tcW w:w="2160" w:type="dxa"/>
            <w:tcBorders>
              <w:top w:val="nil"/>
              <w:left w:val="nil"/>
              <w:bottom w:val="nil"/>
              <w:right w:val="nil"/>
            </w:tcBorders>
            <w:shd w:val="clear" w:color="auto" w:fill="FFFFFF"/>
          </w:tcPr>
          <w:p w:rsidR="00946062" w:rsidRDefault="00946062">
            <w:pPr>
              <w:keepLines/>
              <w:widowControl w:val="0"/>
              <w:shd w:val="clear" w:color="auto" w:fill="FFFFFF"/>
              <w:autoSpaceDE w:val="0"/>
              <w:autoSpaceDN w:val="0"/>
              <w:adjustRightInd w:val="0"/>
              <w:spacing w:after="0" w:line="240" w:lineRule="auto"/>
              <w:ind w:left="-5" w:right="51"/>
              <w:rPr>
                <w:rFonts w:ascii="Arial" w:hAnsi="Arial" w:cs="Arial"/>
                <w:color w:val="000000"/>
                <w:sz w:val="18"/>
                <w:szCs w:val="18"/>
              </w:rPr>
            </w:pPr>
            <w:r>
              <w:rPr>
                <w:rFonts w:ascii="Arial" w:hAnsi="Arial" w:cs="Arial"/>
                <w:color w:val="000000"/>
                <w:sz w:val="18"/>
                <w:szCs w:val="18"/>
              </w:rPr>
              <w:t>UNIDAD EJECUTORA</w:t>
            </w:r>
          </w:p>
        </w:tc>
        <w:tc>
          <w:tcPr>
            <w:tcW w:w="1620" w:type="dxa"/>
            <w:tcBorders>
              <w:top w:val="nil"/>
              <w:left w:val="nil"/>
              <w:bottom w:val="nil"/>
              <w:right w:val="nil"/>
            </w:tcBorders>
            <w:shd w:val="clear" w:color="auto" w:fill="FFFFFF"/>
          </w:tcPr>
          <w:p w:rsidR="00946062" w:rsidRDefault="00946062">
            <w:pPr>
              <w:keepLines/>
              <w:widowControl w:val="0"/>
              <w:shd w:val="clear" w:color="auto" w:fill="FFFFFF"/>
              <w:autoSpaceDE w:val="0"/>
              <w:autoSpaceDN w:val="0"/>
              <w:adjustRightInd w:val="0"/>
              <w:spacing w:after="0" w:line="240" w:lineRule="auto"/>
              <w:ind w:left="-5" w:right="51"/>
              <w:jc w:val="center"/>
              <w:rPr>
                <w:rFonts w:ascii="Arial" w:hAnsi="Arial" w:cs="Arial"/>
                <w:color w:val="000000"/>
                <w:sz w:val="18"/>
                <w:szCs w:val="18"/>
              </w:rPr>
            </w:pPr>
            <w:r>
              <w:rPr>
                <w:rFonts w:ascii="Arial" w:hAnsi="Arial" w:cs="Arial"/>
                <w:color w:val="000000"/>
                <w:sz w:val="18"/>
                <w:szCs w:val="18"/>
              </w:rPr>
              <w:t>CRÉDITO</w:t>
            </w:r>
          </w:p>
        </w:tc>
      </w:tr>
      <w:tr w:rsidR="00946062" w:rsidTr="00946062">
        <w:tblPrEx>
          <w:jc w:val="center"/>
          <w:tblInd w:w="0" w:type="dxa"/>
        </w:tblPrEx>
        <w:trPr>
          <w:gridAfter w:val="1"/>
          <w:wAfter w:w="2137" w:type="dxa"/>
          <w:cantSplit/>
          <w:tblHeader/>
          <w:jc w:val="center"/>
        </w:trPr>
        <w:tc>
          <w:tcPr>
            <w:tcW w:w="916" w:type="dxa"/>
            <w:tcBorders>
              <w:top w:val="nil"/>
              <w:left w:val="nil"/>
              <w:bottom w:val="nil"/>
              <w:right w:val="nil"/>
            </w:tcBorders>
            <w:shd w:val="clear" w:color="auto" w:fill="FFFFFF"/>
          </w:tcPr>
          <w:p w:rsidR="00946062" w:rsidRDefault="00946062">
            <w:pPr>
              <w:keepLines/>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keepLines/>
              <w:widowControl w:val="0"/>
              <w:autoSpaceDE w:val="0"/>
              <w:autoSpaceDN w:val="0"/>
              <w:adjustRightInd w:val="0"/>
              <w:spacing w:after="0" w:line="240" w:lineRule="auto"/>
              <w:ind w:left="108" w:right="108"/>
              <w:rPr>
                <w:rFonts w:ascii="Arial" w:hAnsi="Arial" w:cs="Arial"/>
                <w:sz w:val="24"/>
                <w:szCs w:val="24"/>
              </w:rPr>
            </w:pPr>
          </w:p>
        </w:tc>
        <w:tc>
          <w:tcPr>
            <w:tcW w:w="2160" w:type="dxa"/>
            <w:tcBorders>
              <w:top w:val="nil"/>
              <w:left w:val="nil"/>
              <w:bottom w:val="nil"/>
              <w:right w:val="nil"/>
            </w:tcBorders>
            <w:shd w:val="clear" w:color="auto" w:fill="FFFFFF"/>
          </w:tcPr>
          <w:p w:rsidR="00946062" w:rsidRDefault="00946062">
            <w:pPr>
              <w:keepLines/>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keepLines/>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b/>
                <w:bCs/>
                <w:color w:val="000000"/>
                <w:sz w:val="18"/>
                <w:szCs w:val="18"/>
              </w:rPr>
            </w:pPr>
            <w:r>
              <w:rPr>
                <w:rFonts w:ascii="Arial" w:hAnsi="Arial" w:cs="Arial"/>
                <w:b/>
                <w:bCs/>
                <w:color w:val="000000"/>
                <w:sz w:val="18"/>
                <w:szCs w:val="18"/>
              </w:rPr>
              <w:t>2501</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b/>
                <w:bCs/>
                <w:color w:val="000000"/>
                <w:sz w:val="18"/>
                <w:szCs w:val="18"/>
              </w:rPr>
            </w:pPr>
            <w:r>
              <w:rPr>
                <w:rFonts w:ascii="Arial" w:hAnsi="Arial" w:cs="Arial"/>
                <w:b/>
                <w:bCs/>
                <w:color w:val="000000"/>
                <w:sz w:val="18"/>
                <w:szCs w:val="18"/>
              </w:rPr>
              <w:t>Jefatura de Gabinete de Ministros</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b/>
                <w:bCs/>
                <w:color w:val="000000"/>
                <w:sz w:val="18"/>
                <w:szCs w:val="18"/>
              </w:rPr>
            </w:pPr>
            <w:r>
              <w:rPr>
                <w:rFonts w:ascii="Arial" w:hAnsi="Arial" w:cs="Arial"/>
                <w:b/>
                <w:bCs/>
                <w:color w:val="000000"/>
                <w:sz w:val="18"/>
                <w:szCs w:val="18"/>
              </w:rPr>
              <w:t>5.013.306.481</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01</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Actividades Centrales</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2.433.455.479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27</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Desarrollo de los Recursos Humanos del Sector Público</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Jefatura de Gabinete de Ministros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851.336.240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28</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Fortalecimiento de la Gestión Pública</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Secretaría de Gestión y Empleo Público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310.340.840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50</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Coordinación de Proyectos </w:t>
            </w:r>
            <w:proofErr w:type="spellStart"/>
            <w:r>
              <w:rPr>
                <w:rFonts w:ascii="Arial" w:hAnsi="Arial" w:cs="Arial"/>
                <w:color w:val="000000"/>
                <w:sz w:val="18"/>
                <w:szCs w:val="18"/>
              </w:rPr>
              <w:t>Sociocomunitarios</w:t>
            </w:r>
            <w:proofErr w:type="spellEnd"/>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Jefatura de Gabinete de Ministros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212.000.000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51</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Fortalecimiento de Acciones Juveniles</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Instituto Nacional de Juventud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182.586.187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52</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Argentina 2030-"Pensando en Nuestro Futuro"</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Jefatura de Gabinete de Ministros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22.722.500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62</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Coordinación de Iniciativas bajo la Modalidad de Contratos de Participación Pública - Privada</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Jefatura de Gabinete de Ministros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86.663.941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92</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Erogaciones Figurativas a Agencia de Administración de Bienes del Estado</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833.043.000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93</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Erogaciones Figurativas a Agencia de Acceso a la Información Pública</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81.158.294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b/>
                <w:bCs/>
                <w:color w:val="000000"/>
                <w:sz w:val="18"/>
                <w:szCs w:val="18"/>
              </w:rPr>
            </w:pPr>
            <w:r>
              <w:rPr>
                <w:rFonts w:ascii="Arial" w:hAnsi="Arial" w:cs="Arial"/>
                <w:b/>
                <w:bCs/>
                <w:color w:val="000000"/>
                <w:sz w:val="18"/>
                <w:szCs w:val="18"/>
              </w:rPr>
              <w:t>2502</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b/>
                <w:bCs/>
                <w:color w:val="000000"/>
                <w:sz w:val="18"/>
                <w:szCs w:val="18"/>
              </w:rPr>
            </w:pPr>
            <w:r>
              <w:rPr>
                <w:rFonts w:ascii="Arial" w:hAnsi="Arial" w:cs="Arial"/>
                <w:b/>
                <w:bCs/>
                <w:color w:val="000000"/>
                <w:sz w:val="18"/>
                <w:szCs w:val="18"/>
              </w:rPr>
              <w:t>Secretaría de Políticas Integrales sobre Drogas de la Nación Argentina (SEDRONAR)</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b/>
                <w:bCs/>
                <w:color w:val="000000"/>
                <w:sz w:val="18"/>
                <w:szCs w:val="18"/>
              </w:rPr>
            </w:pPr>
            <w:r>
              <w:rPr>
                <w:rFonts w:ascii="Arial" w:hAnsi="Arial" w:cs="Arial"/>
                <w:b/>
                <w:bCs/>
                <w:color w:val="000000"/>
                <w:sz w:val="18"/>
                <w:szCs w:val="18"/>
              </w:rPr>
              <w:t>3.155.134.395</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01</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Actividades Centrales</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Secretaría de Políticas Integrales sobre Drogas de la Nación Argentina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310.608.582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16</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Prevención, Asistencia, Control y Lucha Contra la Drogadicción</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Secretaría de Políticas Integrales sobre Drogas de la Nación Argentina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2.228.639.750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17</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Diseño, Monitoreo y Abordaje Territorial</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Secretaría de Políticas Integrales sobre Drogas de la Nación Argentina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615.886.063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D1418A"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D1418A" w:rsidRDefault="00D1418A">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D1418A" w:rsidRDefault="00D1418A">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p>
        </w:tc>
        <w:tc>
          <w:tcPr>
            <w:tcW w:w="2160" w:type="dxa"/>
            <w:tcBorders>
              <w:top w:val="nil"/>
              <w:left w:val="nil"/>
              <w:bottom w:val="nil"/>
              <w:right w:val="nil"/>
            </w:tcBorders>
            <w:shd w:val="clear" w:color="auto" w:fill="FFFFFF"/>
          </w:tcPr>
          <w:p w:rsidR="00D1418A" w:rsidRDefault="00D1418A">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D1418A" w:rsidRDefault="00D1418A">
            <w:pPr>
              <w:widowControl w:val="0"/>
              <w:autoSpaceDE w:val="0"/>
              <w:autoSpaceDN w:val="0"/>
              <w:adjustRightInd w:val="0"/>
              <w:spacing w:after="0" w:line="240" w:lineRule="auto"/>
              <w:ind w:left="108" w:right="108"/>
              <w:rPr>
                <w:rFonts w:ascii="Arial" w:hAnsi="Arial" w:cs="Arial"/>
                <w:sz w:val="24"/>
                <w:szCs w:val="24"/>
              </w:rPr>
            </w:pPr>
          </w:p>
        </w:tc>
      </w:tr>
      <w:tr w:rsidR="00D1418A"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D1418A" w:rsidRDefault="00D1418A">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D1418A" w:rsidRDefault="00D1418A">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p>
        </w:tc>
        <w:tc>
          <w:tcPr>
            <w:tcW w:w="2160" w:type="dxa"/>
            <w:tcBorders>
              <w:top w:val="nil"/>
              <w:left w:val="nil"/>
              <w:bottom w:val="nil"/>
              <w:right w:val="nil"/>
            </w:tcBorders>
            <w:shd w:val="clear" w:color="auto" w:fill="FFFFFF"/>
          </w:tcPr>
          <w:p w:rsidR="00D1418A" w:rsidRDefault="00D1418A">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D1418A" w:rsidRDefault="00D1418A">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b/>
                <w:bCs/>
                <w:color w:val="000000"/>
                <w:sz w:val="18"/>
                <w:szCs w:val="18"/>
              </w:rPr>
            </w:pPr>
            <w:r>
              <w:rPr>
                <w:rFonts w:ascii="Arial" w:hAnsi="Arial" w:cs="Arial"/>
                <w:b/>
                <w:bCs/>
                <w:color w:val="000000"/>
                <w:sz w:val="18"/>
                <w:szCs w:val="18"/>
              </w:rPr>
              <w:t>2503</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b/>
                <w:bCs/>
                <w:color w:val="000000"/>
                <w:sz w:val="18"/>
                <w:szCs w:val="18"/>
              </w:rPr>
            </w:pPr>
            <w:r>
              <w:rPr>
                <w:rFonts w:ascii="Arial" w:hAnsi="Arial" w:cs="Arial"/>
                <w:b/>
                <w:bCs/>
                <w:color w:val="000000"/>
                <w:sz w:val="18"/>
                <w:szCs w:val="18"/>
              </w:rPr>
              <w:t>Secretaría de Medios y Comunicación Pública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b/>
                <w:bCs/>
                <w:color w:val="000000"/>
                <w:sz w:val="18"/>
                <w:szCs w:val="18"/>
              </w:rPr>
            </w:pPr>
            <w:r>
              <w:rPr>
                <w:rFonts w:ascii="Arial" w:hAnsi="Arial" w:cs="Arial"/>
                <w:b/>
                <w:bCs/>
                <w:color w:val="000000"/>
                <w:sz w:val="18"/>
                <w:szCs w:val="18"/>
              </w:rPr>
              <w:t>4.239.039.854</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08</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Actividad Común a los Programas 74 y 75</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Secretaría de Medios y Comunicación Pública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484.177.050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74</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Prensa y Difusión de Actos de Gobierno</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Secretaría de Medios y Comunicación Pública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3.374.534.962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75</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Acciones para la Federalización de la Comunicación Pública y de los Contenidos</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Secretaría de Medios y Comunicación Pública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380.327.842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b/>
                <w:bCs/>
                <w:color w:val="000000"/>
                <w:sz w:val="18"/>
                <w:szCs w:val="18"/>
              </w:rPr>
            </w:pPr>
            <w:r>
              <w:rPr>
                <w:rFonts w:ascii="Arial" w:hAnsi="Arial" w:cs="Arial"/>
                <w:b/>
                <w:bCs/>
                <w:color w:val="000000"/>
                <w:sz w:val="18"/>
                <w:szCs w:val="18"/>
              </w:rPr>
              <w:t>2504</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b/>
                <w:bCs/>
                <w:color w:val="000000"/>
                <w:sz w:val="18"/>
                <w:szCs w:val="18"/>
              </w:rPr>
            </w:pPr>
            <w:r>
              <w:rPr>
                <w:rFonts w:ascii="Arial" w:hAnsi="Arial" w:cs="Arial"/>
                <w:b/>
                <w:bCs/>
                <w:color w:val="000000"/>
                <w:sz w:val="18"/>
                <w:szCs w:val="18"/>
              </w:rPr>
              <w:t>Secretaría de Innovación Pública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b/>
                <w:bCs/>
                <w:color w:val="000000"/>
                <w:sz w:val="18"/>
                <w:szCs w:val="18"/>
              </w:rPr>
            </w:pPr>
            <w:r>
              <w:rPr>
                <w:rFonts w:ascii="Arial" w:hAnsi="Arial" w:cs="Arial"/>
                <w:b/>
                <w:bCs/>
                <w:color w:val="000000"/>
                <w:sz w:val="18"/>
                <w:szCs w:val="18"/>
              </w:rPr>
              <w:t>4.903.030.642</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01</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Actividades Centrales</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Subsecretaria de Gestión Administrativa de Innovación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675.613.224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23</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Gobierno Abierto y País Digital</w:t>
            </w:r>
          </w:p>
        </w:tc>
        <w:tc>
          <w:tcPr>
            <w:tcW w:w="2160" w:type="dxa"/>
            <w:tcBorders>
              <w:top w:val="nil"/>
              <w:left w:val="nil"/>
              <w:bottom w:val="nil"/>
              <w:right w:val="nil"/>
            </w:tcBorders>
            <w:shd w:val="clear" w:color="auto" w:fill="FFFFFF"/>
          </w:tcPr>
          <w:p w:rsidR="00946062" w:rsidRDefault="00946062" w:rsidP="008D38B6">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Subsec</w:t>
            </w:r>
            <w:r w:rsidR="008D38B6">
              <w:rPr>
                <w:rFonts w:ascii="Arial" w:hAnsi="Arial" w:cs="Arial"/>
                <w:color w:val="000000"/>
                <w:sz w:val="18"/>
                <w:szCs w:val="18"/>
              </w:rPr>
              <w:t>retaria de Gobierno Abierto y Paí</w:t>
            </w:r>
            <w:r>
              <w:rPr>
                <w:rFonts w:ascii="Arial" w:hAnsi="Arial" w:cs="Arial"/>
                <w:color w:val="000000"/>
                <w:sz w:val="18"/>
                <w:szCs w:val="18"/>
              </w:rPr>
              <w:t xml:space="preserve">s Digital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860.669.288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25</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Innovación Administrativa</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Subsecretaria de Innovación Administrativa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412.334.037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26</w:t>
            </w:r>
          </w:p>
        </w:tc>
        <w:tc>
          <w:tcPr>
            <w:tcW w:w="2252" w:type="dxa"/>
            <w:tcBorders>
              <w:top w:val="nil"/>
              <w:left w:val="nil"/>
              <w:bottom w:val="nil"/>
              <w:right w:val="nil"/>
            </w:tcBorders>
            <w:shd w:val="clear" w:color="auto" w:fill="FFFFFF"/>
          </w:tcPr>
          <w:p w:rsidR="00946062" w:rsidRDefault="00946062" w:rsidP="008D38B6">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Gestión y Organizaci</w:t>
            </w:r>
            <w:r w:rsidR="008D38B6">
              <w:rPr>
                <w:rFonts w:ascii="Arial" w:hAnsi="Arial" w:cs="Arial"/>
                <w:color w:val="000000"/>
                <w:sz w:val="18"/>
                <w:szCs w:val="18"/>
              </w:rPr>
              <w:t>ó</w:t>
            </w:r>
            <w:r>
              <w:rPr>
                <w:rFonts w:ascii="Arial" w:hAnsi="Arial" w:cs="Arial"/>
                <w:color w:val="000000"/>
                <w:sz w:val="18"/>
                <w:szCs w:val="18"/>
              </w:rPr>
              <w:t>n del Sistema de Contrataciones de la Administración Pública Nacional</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Oficina Nacional de Contrataciones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194.356.984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58</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Conectividad, Inclusión Digital y Formulación de Políticas de </w:t>
            </w:r>
            <w:proofErr w:type="spellStart"/>
            <w:r>
              <w:rPr>
                <w:rFonts w:ascii="Arial" w:hAnsi="Arial" w:cs="Arial"/>
                <w:color w:val="000000"/>
                <w:sz w:val="18"/>
                <w:szCs w:val="18"/>
              </w:rPr>
              <w:t>TICs</w:t>
            </w:r>
            <w:proofErr w:type="spellEnd"/>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Subsecretaría de Tecnologías de la Información y las Comunicaciones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233.613.582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94</w:t>
            </w: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Asistencia Financiera a Empresas Públicas</w:t>
            </w:r>
          </w:p>
        </w:tc>
        <w:tc>
          <w:tcPr>
            <w:tcW w:w="216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Subsecretaria de Gestión Administrativa de Innovación </w:t>
            </w: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2.526.443.527 </w:t>
            </w: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r>
      <w:tr w:rsidR="00946062" w:rsidTr="00946062">
        <w:tblPrEx>
          <w:jc w:val="center"/>
          <w:tblInd w:w="0" w:type="dxa"/>
        </w:tblPrEx>
        <w:trPr>
          <w:gridAfter w:val="1"/>
          <w:wAfter w:w="2137" w:type="dxa"/>
          <w:jc w:val="center"/>
        </w:trPr>
        <w:tc>
          <w:tcPr>
            <w:tcW w:w="916"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rPr>
                <w:rFonts w:ascii="Arial" w:hAnsi="Arial" w:cs="Arial"/>
                <w:b/>
                <w:bCs/>
                <w:color w:val="000000"/>
                <w:sz w:val="18"/>
                <w:szCs w:val="18"/>
              </w:rPr>
            </w:pPr>
            <w:r>
              <w:rPr>
                <w:rFonts w:ascii="Arial" w:hAnsi="Arial" w:cs="Arial"/>
                <w:b/>
                <w:bCs/>
                <w:color w:val="000000"/>
                <w:sz w:val="18"/>
                <w:szCs w:val="18"/>
              </w:rPr>
              <w:t>TOTAL</w:t>
            </w:r>
          </w:p>
        </w:tc>
        <w:tc>
          <w:tcPr>
            <w:tcW w:w="2252"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2160" w:type="dxa"/>
            <w:tcBorders>
              <w:top w:val="nil"/>
              <w:left w:val="nil"/>
              <w:bottom w:val="nil"/>
              <w:right w:val="nil"/>
            </w:tcBorders>
            <w:shd w:val="clear" w:color="auto" w:fill="FFFFFF"/>
          </w:tcPr>
          <w:p w:rsidR="00946062" w:rsidRDefault="00946062">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946062" w:rsidRDefault="00946062">
            <w:pPr>
              <w:widowControl w:val="0"/>
              <w:shd w:val="clear" w:color="auto" w:fill="FFFFFF"/>
              <w:autoSpaceDE w:val="0"/>
              <w:autoSpaceDN w:val="0"/>
              <w:adjustRightInd w:val="0"/>
              <w:spacing w:after="0" w:line="240" w:lineRule="auto"/>
              <w:ind w:left="51" w:right="51"/>
              <w:jc w:val="right"/>
              <w:rPr>
                <w:rFonts w:ascii="Arial" w:hAnsi="Arial" w:cs="Arial"/>
                <w:b/>
                <w:bCs/>
                <w:color w:val="000000"/>
                <w:sz w:val="18"/>
                <w:szCs w:val="18"/>
              </w:rPr>
            </w:pPr>
            <w:r>
              <w:rPr>
                <w:rFonts w:ascii="Arial" w:hAnsi="Arial" w:cs="Arial"/>
                <w:b/>
                <w:bCs/>
                <w:color w:val="000000"/>
                <w:sz w:val="18"/>
                <w:szCs w:val="18"/>
              </w:rPr>
              <w:t>17.310.511.372</w:t>
            </w:r>
          </w:p>
        </w:tc>
      </w:tr>
    </w:tbl>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r>
        <w:rPr>
          <w:rFonts w:ascii="Ottawa" w:hAnsi="Ottawa" w:cs="Ottawa"/>
          <w:color w:val="000000"/>
          <w:sz w:val="16"/>
          <w:szCs w:val="16"/>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jc w:val="right"/>
        <w:rPr>
          <w:rFonts w:ascii="Arial" w:hAnsi="Arial" w:cs="Arial"/>
          <w:color w:val="000000"/>
          <w:sz w:val="14"/>
          <w:szCs w:val="14"/>
          <w:highlight w:val="white"/>
        </w:rPr>
      </w:pPr>
    </w:p>
    <w:p w:rsidR="00BE0534" w:rsidRDefault="00BE0534">
      <w:pPr>
        <w:widowControl w:val="0"/>
        <w:shd w:val="clear" w:color="auto" w:fill="FFFFFF"/>
        <w:autoSpaceDE w:val="0"/>
        <w:autoSpaceDN w:val="0"/>
        <w:adjustRightInd w:val="0"/>
        <w:spacing w:after="0" w:line="240" w:lineRule="auto"/>
        <w:ind w:left="121" w:right="50"/>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jc w:val="right"/>
        <w:rPr>
          <w:rFonts w:ascii="Arial" w:hAnsi="Arial" w:cs="Arial"/>
          <w:color w:val="000000"/>
          <w:sz w:val="14"/>
          <w:szCs w:val="14"/>
          <w:highlight w:val="white"/>
        </w:rPr>
      </w:pPr>
      <w:r>
        <w:rPr>
          <w:rFonts w:ascii="Arial" w:hAnsi="Arial" w:cs="Arial"/>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jc w:val="right"/>
        <w:rPr>
          <w:rFonts w:ascii="Ottawa" w:hAnsi="Ottawa" w:cs="Ottawa"/>
          <w:color w:val="000000"/>
          <w:sz w:val="28"/>
          <w:szCs w:val="28"/>
          <w:highlight w:val="white"/>
        </w:rPr>
      </w:pPr>
      <w:r>
        <w:rPr>
          <w:rFonts w:ascii="Ottawa" w:hAnsi="Ottawa" w:cs="Ottawa"/>
          <w:color w:val="000000"/>
          <w:sz w:val="28"/>
          <w:szCs w:val="28"/>
          <w:highlight w:val="white"/>
        </w:rPr>
        <w:t>JURISDICCIÓN 25</w:t>
      </w:r>
      <w:r>
        <w:rPr>
          <w:rFonts w:ascii="Ottawa" w:hAnsi="Ottawa" w:cs="Ottawa"/>
          <w:color w:val="000000"/>
          <w:sz w:val="32"/>
          <w:szCs w:val="32"/>
          <w:highlight w:val="white"/>
        </w:rPr>
        <w:t>-</w:t>
      </w:r>
      <w:r>
        <w:rPr>
          <w:rFonts w:ascii="Ottawa" w:hAnsi="Ottawa" w:cs="Ottawa"/>
          <w:color w:val="000000"/>
          <w:sz w:val="28"/>
          <w:szCs w:val="28"/>
          <w:highlight w:val="white"/>
        </w:rPr>
        <w:t>01</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Jefatura de Gabinete de Ministros</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rsidP="00EC241B">
      <w:pPr>
        <w:widowControl w:val="0"/>
        <w:shd w:val="clear" w:color="auto" w:fill="FFFFFF"/>
        <w:autoSpaceDE w:val="0"/>
        <w:autoSpaceDN w:val="0"/>
        <w:adjustRightInd w:val="0"/>
        <w:spacing w:after="0" w:line="240" w:lineRule="auto"/>
        <w:ind w:right="107"/>
        <w:rPr>
          <w:rFonts w:ascii="Arial" w:hAnsi="Arial" w:cs="Arial"/>
          <w:color w:val="000000"/>
          <w:sz w:val="20"/>
          <w:szCs w:val="20"/>
          <w:highlight w:val="white"/>
        </w:rPr>
      </w:pPr>
    </w:p>
    <w:tbl>
      <w:tblPr>
        <w:tblW w:w="0" w:type="auto"/>
        <w:tblInd w:w="13" w:type="dxa"/>
        <w:tblLayout w:type="fixed"/>
        <w:tblCellMar>
          <w:left w:w="0" w:type="dxa"/>
          <w:right w:w="0" w:type="dxa"/>
        </w:tblCellMar>
        <w:tblLook w:val="0000" w:firstRow="0" w:lastRow="0" w:firstColumn="0" w:lastColumn="0" w:noHBand="0" w:noVBand="0"/>
      </w:tblPr>
      <w:tblGrid>
        <w:gridCol w:w="6588"/>
        <w:gridCol w:w="2441"/>
      </w:tblGrid>
      <w:tr w:rsidR="00BE0534">
        <w:trPr>
          <w:tblHeader/>
        </w:trPr>
        <w:tc>
          <w:tcPr>
            <w:tcW w:w="902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 (SUBJURISDICCIÓN)</w:t>
            </w:r>
          </w:p>
        </w:tc>
      </w:tr>
      <w:tr w:rsidR="00BE0534">
        <w:trPr>
          <w:tblHeader/>
        </w:trPr>
        <w:tc>
          <w:tcPr>
            <w:tcW w:w="902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58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44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rPr>
          <w:tblHeader/>
        </w:trPr>
        <w:tc>
          <w:tcPr>
            <w:tcW w:w="658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44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5.013.306.481</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Gastos en Personal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2.131.399.988</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Personal Permanente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864.639.189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Personal Temporario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18.540.210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Extraordinarios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114.181.411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Asistencia Social al Personal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8.173.258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Beneficios y Compensaciones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12.900.000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Gabinete de autoridades superiores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205.509.367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Personal contratado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907.456.553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Bienes de Consumo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106.922.441</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Alimenticios, Agropecuarios y Forestales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26.323.477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Textiles y Vestuario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2.493.155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de Papel, Cartón e Impresos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5.752.547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de Cuero y Caucho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332.500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Químicos, Combustibles y Lubricantes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7.103.480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Metálicos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465.500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Otros Bienes de Consumo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64.451.782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Servicios No Personales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1.548.866.115</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Básicos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64.850.000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Alquileres y Derechos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65.880.000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Mantenimiento, Reparación y Limpieza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272.736.284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Técnicos y Profesionales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516.593.225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Comerciales y Financieros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49.025.000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Pasajes y Viáticos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127.095.028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Impuestos, Derechos, Tasas y Juicios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26.209.800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Otros Servicios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426.476.778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Bienes de Uso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141.015.000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Maquinaria y Equipo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109.555.015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Libros, Revistas y Otros Elementos Coleccionables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4.500.000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Activos Intangibles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26.959.985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Transferencias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170.901.643</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Corrientes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88.914.488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Transferencias a Universidades Nacionales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65.000.000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xml:space="preserve">. </w:t>
            </w:r>
            <w:proofErr w:type="gramStart"/>
            <w:r>
              <w:rPr>
                <w:rFonts w:ascii="Arial" w:hAnsi="Arial" w:cs="Arial"/>
                <w:color w:val="000000"/>
                <w:sz w:val="20"/>
                <w:szCs w:val="20"/>
              </w:rPr>
              <w:t>a</w:t>
            </w:r>
            <w:proofErr w:type="gramEnd"/>
            <w:r>
              <w:rPr>
                <w:rFonts w:ascii="Arial" w:hAnsi="Arial" w:cs="Arial"/>
                <w:color w:val="000000"/>
                <w:sz w:val="20"/>
                <w:szCs w:val="20"/>
              </w:rPr>
              <w:t xml:space="preserve"> Inst. Prov. y </w:t>
            </w:r>
            <w:proofErr w:type="spellStart"/>
            <w:r>
              <w:rPr>
                <w:rFonts w:ascii="Arial" w:hAnsi="Arial" w:cs="Arial"/>
                <w:color w:val="000000"/>
                <w:sz w:val="20"/>
                <w:szCs w:val="20"/>
              </w:rPr>
              <w:t>Mun</w:t>
            </w:r>
            <w:proofErr w:type="spellEnd"/>
            <w:r>
              <w:rPr>
                <w:rFonts w:ascii="Arial" w:hAnsi="Arial" w:cs="Arial"/>
                <w:color w:val="000000"/>
                <w:sz w:val="20"/>
                <w:szCs w:val="20"/>
              </w:rPr>
              <w:t xml:space="preserve">. </w:t>
            </w:r>
            <w:proofErr w:type="gramStart"/>
            <w:r>
              <w:rPr>
                <w:rFonts w:ascii="Arial" w:hAnsi="Arial" w:cs="Arial"/>
                <w:color w:val="000000"/>
                <w:sz w:val="20"/>
                <w:szCs w:val="20"/>
              </w:rPr>
              <w:t>para</w:t>
            </w:r>
            <w:proofErr w:type="gramEnd"/>
            <w:r>
              <w:rPr>
                <w:rFonts w:ascii="Arial" w:hAnsi="Arial" w:cs="Arial"/>
                <w:color w:val="000000"/>
                <w:sz w:val="20"/>
                <w:szCs w:val="20"/>
              </w:rPr>
              <w:t xml:space="preserve"> Fin. Gastos Corrientes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9.561.555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Transferencias al Exterior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7.425.600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Gastos Figurativos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914.201.294</w:t>
            </w:r>
          </w:p>
        </w:tc>
      </w:tr>
      <w:tr w:rsidR="00BE0534" w:rsidTr="00EC241B">
        <w:tc>
          <w:tcPr>
            <w:tcW w:w="6588" w:type="dxa"/>
            <w:tcBorders>
              <w:top w:val="nil"/>
              <w:left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Gastos Fig.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xml:space="preserve">. </w:t>
            </w:r>
            <w:proofErr w:type="spellStart"/>
            <w:r>
              <w:rPr>
                <w:rFonts w:ascii="Arial" w:hAnsi="Arial" w:cs="Arial"/>
                <w:color w:val="000000"/>
                <w:sz w:val="20"/>
                <w:szCs w:val="20"/>
              </w:rPr>
              <w:t>Nac</w:t>
            </w:r>
            <w:proofErr w:type="spellEnd"/>
            <w:r>
              <w:rPr>
                <w:rFonts w:ascii="Arial" w:hAnsi="Arial" w:cs="Arial"/>
                <w:color w:val="000000"/>
                <w:sz w:val="20"/>
                <w:szCs w:val="20"/>
              </w:rPr>
              <w:t xml:space="preserve">. p/Transacciones Corrientes </w:t>
            </w:r>
          </w:p>
        </w:tc>
        <w:tc>
          <w:tcPr>
            <w:tcW w:w="2441" w:type="dxa"/>
            <w:tcBorders>
              <w:top w:val="nil"/>
              <w:left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857.337.294 </w:t>
            </w:r>
          </w:p>
        </w:tc>
      </w:tr>
      <w:tr w:rsidR="00BE0534" w:rsidTr="00EC241B">
        <w:tc>
          <w:tcPr>
            <w:tcW w:w="6588" w:type="dxa"/>
            <w:tcBorders>
              <w:top w:val="nil"/>
              <w:left w:val="single" w:sz="12" w:space="0" w:color="000000"/>
              <w:bottom w:val="single" w:sz="4" w:space="0" w:color="auto"/>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Gastos Fig.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xml:space="preserve">. </w:t>
            </w:r>
            <w:proofErr w:type="spellStart"/>
            <w:r>
              <w:rPr>
                <w:rFonts w:ascii="Arial" w:hAnsi="Arial" w:cs="Arial"/>
                <w:color w:val="000000"/>
                <w:sz w:val="20"/>
                <w:szCs w:val="20"/>
              </w:rPr>
              <w:t>Nac</w:t>
            </w:r>
            <w:proofErr w:type="spellEnd"/>
            <w:r>
              <w:rPr>
                <w:rFonts w:ascii="Arial" w:hAnsi="Arial" w:cs="Arial"/>
                <w:color w:val="000000"/>
                <w:sz w:val="20"/>
                <w:szCs w:val="20"/>
              </w:rPr>
              <w:t xml:space="preserve">. P/Transacciones de Capital </w:t>
            </w:r>
          </w:p>
        </w:tc>
        <w:tc>
          <w:tcPr>
            <w:tcW w:w="2441" w:type="dxa"/>
            <w:tcBorders>
              <w:top w:val="nil"/>
              <w:left w:val="single" w:sz="12" w:space="0" w:color="000000"/>
              <w:bottom w:val="single" w:sz="4" w:space="0" w:color="auto"/>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56.864.000 </w:t>
            </w:r>
          </w:p>
        </w:tc>
      </w:tr>
    </w:tbl>
    <w:p w:rsidR="00BE0534" w:rsidRDefault="00BE0534" w:rsidP="00EC241B">
      <w:pPr>
        <w:widowControl w:val="0"/>
        <w:shd w:val="clear" w:color="auto" w:fill="FFFFFF"/>
        <w:autoSpaceDE w:val="0"/>
        <w:autoSpaceDN w:val="0"/>
        <w:adjustRightInd w:val="0"/>
        <w:spacing w:after="0" w:line="240" w:lineRule="auto"/>
        <w:ind w:right="107"/>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CRÉDITOS POR PROGRAMA</w:t>
      </w:r>
    </w:p>
    <w:p w:rsidR="00BE0534" w:rsidRDefault="00BE0534">
      <w:pPr>
        <w:widowControl w:val="0"/>
        <w:shd w:val="clear" w:color="auto" w:fill="FFFFFF"/>
        <w:autoSpaceDE w:val="0"/>
        <w:autoSpaceDN w:val="0"/>
        <w:adjustRightInd w:val="0"/>
        <w:spacing w:after="0" w:line="240" w:lineRule="auto"/>
        <w:ind w:left="121" w:right="107"/>
        <w:jc w:val="center"/>
        <w:rPr>
          <w:rFonts w:ascii="Arial" w:hAnsi="Arial" w:cs="Arial"/>
          <w:color w:val="000000"/>
          <w:sz w:val="20"/>
          <w:szCs w:val="20"/>
          <w:highlight w:val="white"/>
        </w:rPr>
      </w:pPr>
      <w:r>
        <w:rPr>
          <w:rFonts w:ascii="Arial" w:hAnsi="Arial" w:cs="Arial"/>
          <w:color w:val="000000"/>
          <w:sz w:val="20"/>
          <w:szCs w:val="20"/>
          <w:highlight w:val="white"/>
        </w:rPr>
        <w:t>(</w:t>
      </w:r>
      <w:proofErr w:type="gramStart"/>
      <w:r>
        <w:rPr>
          <w:rFonts w:ascii="Arial" w:hAnsi="Arial" w:cs="Arial"/>
          <w:color w:val="000000"/>
          <w:sz w:val="20"/>
          <w:szCs w:val="20"/>
          <w:highlight w:val="white"/>
        </w:rPr>
        <w:t>en</w:t>
      </w:r>
      <w:proofErr w:type="gramEnd"/>
      <w:r>
        <w:rPr>
          <w:rFonts w:ascii="Arial" w:hAnsi="Arial" w:cs="Arial"/>
          <w:color w:val="000000"/>
          <w:sz w:val="20"/>
          <w:szCs w:val="20"/>
          <w:highlight w:val="white"/>
        </w:rPr>
        <w:t xml:space="preserve"> pesos)</w:t>
      </w:r>
    </w:p>
    <w:tbl>
      <w:tblPr>
        <w:tblW w:w="0" w:type="auto"/>
        <w:tblInd w:w="-224" w:type="dxa"/>
        <w:tblLayout w:type="fixed"/>
        <w:tblCellMar>
          <w:left w:w="0" w:type="dxa"/>
          <w:right w:w="0" w:type="dxa"/>
        </w:tblCellMar>
        <w:tblLook w:val="0000" w:firstRow="0" w:lastRow="0" w:firstColumn="0" w:lastColumn="0" w:noHBand="0" w:noVBand="0"/>
      </w:tblPr>
      <w:tblGrid>
        <w:gridCol w:w="6840"/>
        <w:gridCol w:w="2340"/>
      </w:tblGrid>
      <w:tr w:rsidR="00BE0534">
        <w:trPr>
          <w:tblHeader/>
        </w:trPr>
        <w:tc>
          <w:tcPr>
            <w:tcW w:w="6840"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PROGRAMA</w:t>
            </w:r>
          </w:p>
        </w:tc>
        <w:tc>
          <w:tcPr>
            <w:tcW w:w="2340"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840"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c>
          <w:tcPr>
            <w:tcW w:w="2340"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b/>
                <w:bCs/>
                <w:color w:val="000000"/>
                <w:sz w:val="20"/>
                <w:szCs w:val="20"/>
              </w:rPr>
            </w:pPr>
            <w:r>
              <w:rPr>
                <w:rFonts w:ascii="Arial" w:hAnsi="Arial" w:cs="Arial"/>
                <w:b/>
                <w:bCs/>
                <w:color w:val="000000"/>
                <w:sz w:val="20"/>
                <w:szCs w:val="20"/>
              </w:rPr>
              <w:t>TOTAL</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5.013.306.481</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Actividades Centrales</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2.433.455.479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Desarrollo de los Recursos Humanos del Sector Público</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851.336.240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Fortalecimiento de la Gestión Pública</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310.340.840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 xml:space="preserve">Coordinación de Proyectos </w:t>
            </w:r>
            <w:proofErr w:type="spellStart"/>
            <w:r>
              <w:rPr>
                <w:rFonts w:ascii="Arial" w:hAnsi="Arial" w:cs="Arial"/>
                <w:color w:val="000000"/>
                <w:sz w:val="20"/>
                <w:szCs w:val="20"/>
              </w:rPr>
              <w:t>Sociocomunitarios</w:t>
            </w:r>
            <w:proofErr w:type="spellEnd"/>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212.000.000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Fortalecimiento de Acciones Juveniles</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182.586.187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Argentina 2030-"Pensando en Nuestro Futuro"</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22.722.500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 xml:space="preserve">Coordinación de Iniciativas bajo la Modalidad de Contratos de Participación Pública </w:t>
            </w:r>
            <w:r w:rsidR="00EC241B">
              <w:rPr>
                <w:rFonts w:ascii="Arial" w:hAnsi="Arial" w:cs="Arial"/>
                <w:color w:val="000000"/>
                <w:sz w:val="20"/>
                <w:szCs w:val="20"/>
              </w:rPr>
              <w:t>–</w:t>
            </w:r>
            <w:r>
              <w:rPr>
                <w:rFonts w:ascii="Arial" w:hAnsi="Arial" w:cs="Arial"/>
                <w:color w:val="000000"/>
                <w:sz w:val="20"/>
                <w:szCs w:val="20"/>
              </w:rPr>
              <w:t xml:space="preserve"> Privada</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86.663.941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Erogaciones Figurativas a Agencia de Administración de Bienes del Estado</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833.043.000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Erogaciones Figurativas a Agencia de Acceso a la Información Pública</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81.158.294 </w:t>
            </w:r>
          </w:p>
        </w:tc>
      </w:tr>
      <w:tr w:rsidR="00BE0534">
        <w:tc>
          <w:tcPr>
            <w:tcW w:w="6840"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c>
          <w:tcPr>
            <w:tcW w:w="2340"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16"/>
          <w:szCs w:val="16"/>
          <w:highlight w:val="white"/>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14"/>
          <w:szCs w:val="14"/>
          <w:highlight w:val="white"/>
        </w:rPr>
      </w:pPr>
      <w:r>
        <w:rPr>
          <w:rFonts w:ascii="Arial" w:hAnsi="Arial" w:cs="Arial"/>
          <w:color w:val="000000"/>
          <w:sz w:val="14"/>
          <w:szCs w:val="14"/>
          <w:highlight w:val="white"/>
        </w:rPr>
        <w:t xml:space="preserve"> </w:t>
      </w:r>
      <w:r>
        <w:rPr>
          <w:rFonts w:ascii="Ottawa" w:hAnsi="Ottawa" w:cs="Ottawa"/>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CATEGORÍA 01</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ACTIVIDADES CENTRALES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 LA CATEGORÍA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autoSpaceDE w:val="0"/>
        <w:autoSpaceDN w:val="0"/>
        <w:spacing w:after="0" w:line="288" w:lineRule="auto"/>
        <w:ind w:firstLine="1134"/>
        <w:jc w:val="both"/>
        <w:rPr>
          <w:rFonts w:ascii="Switzerland" w:hAnsi="Switzerland" w:cs="Switzerland"/>
          <w:sz w:val="20"/>
          <w:szCs w:val="20"/>
          <w:lang w:val="es-ES_tradnl"/>
        </w:rPr>
      </w:pPr>
      <w:r w:rsidRPr="00F25EF1">
        <w:rPr>
          <w:rFonts w:ascii="Switzerland" w:hAnsi="Switzerland" w:cs="Switzerland"/>
          <w:sz w:val="20"/>
          <w:szCs w:val="20"/>
          <w:lang w:val="es-ES_tradnl"/>
        </w:rPr>
        <w:t>La presente categoría programática tiene asignadas diversas actividades entre las cuales se incluyen los servicios de administración, conducción y control, la gestión legislativa, institucional y enlace parlamentario y distintas acciones en materia de gestión presupuestaria y evaluación de la calidad del gasto.</w:t>
      </w:r>
    </w:p>
    <w:p w:rsidR="00F25EF1" w:rsidRPr="00F25EF1" w:rsidRDefault="00F25EF1" w:rsidP="00F25EF1">
      <w:pPr>
        <w:autoSpaceDE w:val="0"/>
        <w:autoSpaceDN w:val="0"/>
        <w:spacing w:after="0" w:line="288" w:lineRule="auto"/>
        <w:ind w:firstLine="1134"/>
        <w:jc w:val="both"/>
        <w:rPr>
          <w:rFonts w:ascii="Switzerland" w:hAnsi="Switzerland" w:cs="Switzerland"/>
          <w:sz w:val="20"/>
          <w:szCs w:val="20"/>
          <w:lang w:val="es-ES_tradnl"/>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CENTRALES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y Control de la Administración General del País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Jefatura de Gabinete de Ministros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110.746.210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03</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Administración</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Jefatura de Gabinete de Ministros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2.322.709.269</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2.433.455.479</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2.433.455.479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1.331.293.073</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521.905.378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Temporario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780.000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94.785.600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5.565.558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Beneficios y Compensaciones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6.900.000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Gabinete de autoridades superiores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205.509.367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495.847.170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34.278.561</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2.239.697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2.483.655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3.686.047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Cuero y Caucho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332.500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7.103.480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Metálicos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465.500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17.967.682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978.510.105</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64.610.000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65.000.000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266.886.284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240.000.000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40.470.000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50.000.000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236.543.821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89.373.740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77.434.515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Libros, Revistas y Otros Elementos Coleccionables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4.500.000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Activos Intangibles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7.439.225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27</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DESARROLLO DE LOS RECURSOS HUMANOS DEL SECTOR PÚBLICO</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JEFATURA DE GABINETE DE MINISTROS</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r w:rsidRPr="00F25EF1">
        <w:rPr>
          <w:rFonts w:ascii="Switzerland" w:hAnsi="Switzerland"/>
          <w:sz w:val="20"/>
          <w:szCs w:val="20"/>
          <w:lang w:val="es-ES_tradnl" w:eastAsia="es-ES"/>
        </w:rPr>
        <w:t xml:space="preserve">Este programa tiene por finalidad la implementación de las políticas públicas relativas a la mejora estratégica de los recursos humanos del Estado y su capacitación, la política salarial, la promoción y el desarrollo de carrera de los agentes de la Administración Pública Nacional. </w:t>
      </w:r>
    </w:p>
    <w:p w:rsidR="00F25EF1" w:rsidRPr="00F25EF1" w:rsidRDefault="00F25EF1" w:rsidP="00F25EF1">
      <w:pPr>
        <w:spacing w:after="0" w:line="288" w:lineRule="auto"/>
        <w:ind w:firstLine="1134"/>
        <w:jc w:val="both"/>
        <w:rPr>
          <w:rFonts w:ascii="Switzerland" w:hAnsi="Switzerland"/>
          <w:sz w:val="20"/>
          <w:szCs w:val="20"/>
          <w:lang w:val="es-ES_tradnl" w:eastAsia="es-ES"/>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r w:rsidRPr="00F25EF1">
        <w:rPr>
          <w:rFonts w:ascii="Switzerland" w:hAnsi="Switzerland"/>
          <w:sz w:val="20"/>
          <w:szCs w:val="20"/>
          <w:lang w:val="es-ES_tradnl" w:eastAsia="es-ES"/>
        </w:rPr>
        <w:t xml:space="preserve">Sus actividades incluyen los procesos necesarios para el desarrollo de la carrera administrativa de los agentes de la Administración Pública Nacional, la adecuación normativa de los procesos de contratación y concurso de personal, el fortalecimiento de las relaciones laborales en el Sector Público Nacional, la gestión y mantenimiento de las bases de datos que son fuentes de información sobre el empleo público y el análisis de dotaciones. También se realizan estudios e investigaciones </w:t>
      </w:r>
      <w:proofErr w:type="gramStart"/>
      <w:r w:rsidRPr="00F25EF1">
        <w:rPr>
          <w:rFonts w:ascii="Switzerland" w:hAnsi="Switzerland"/>
          <w:sz w:val="20"/>
          <w:szCs w:val="20"/>
          <w:lang w:val="es-ES_tradnl" w:eastAsia="es-ES"/>
        </w:rPr>
        <w:t>relativos</w:t>
      </w:r>
      <w:proofErr w:type="gramEnd"/>
      <w:r w:rsidRPr="00F25EF1">
        <w:rPr>
          <w:rFonts w:ascii="Switzerland" w:hAnsi="Switzerland"/>
          <w:sz w:val="20"/>
          <w:szCs w:val="20"/>
          <w:lang w:val="es-ES_tradnl" w:eastAsia="es-ES"/>
        </w:rPr>
        <w:t xml:space="preserve"> a la administración pública y el estado, se identifican las necesidades de capacitación y se planean, difunden y realizan las actividades requeridas para la capacitación continua de los agentes, incluyendo becas, cursos, talleres, seminarios y material didáctico en distintos soportes. Finalmente, se realizan acciones de transferencia y asistencia técnica a provincias y municipios, como el Plan Federal de Capacitación, de manera articulada con el Consejo Federal de la Función Pública.</w:t>
      </w:r>
    </w:p>
    <w:p w:rsidR="00F25EF1" w:rsidRPr="00F25EF1" w:rsidRDefault="00F25EF1" w:rsidP="00F25EF1">
      <w:pPr>
        <w:spacing w:after="0" w:line="288" w:lineRule="auto"/>
        <w:ind w:firstLine="1134"/>
        <w:jc w:val="both"/>
        <w:rPr>
          <w:rFonts w:ascii="Switzerland" w:hAnsi="Switzerland"/>
          <w:sz w:val="20"/>
          <w:szCs w:val="20"/>
          <w:lang w:val="es-ES_tradnl" w:eastAsia="es-ES"/>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INDICADORES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Tasa de Cobertura de Cursos de capacitación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Porcentaje</w:t>
            </w:r>
          </w:p>
        </w:tc>
        <w:tc>
          <w:tcPr>
            <w:tcW w:w="2357" w:type="dxa"/>
            <w:tcBorders>
              <w:top w:val="nil"/>
              <w:left w:val="nil"/>
              <w:bottom w:val="nil"/>
              <w:right w:val="nil"/>
            </w:tcBorders>
            <w:shd w:val="clear" w:color="auto" w:fill="FFFFFF"/>
          </w:tcPr>
          <w:p w:rsidR="00BE0534" w:rsidRDefault="00816A86">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72</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Vacantes Ofertadas por INAP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Vacantes</w:t>
            </w:r>
          </w:p>
        </w:tc>
        <w:tc>
          <w:tcPr>
            <w:tcW w:w="2357" w:type="dxa"/>
            <w:tcBorders>
              <w:top w:val="nil"/>
              <w:left w:val="nil"/>
              <w:bottom w:val="nil"/>
              <w:right w:val="nil"/>
            </w:tcBorders>
            <w:shd w:val="clear" w:color="auto" w:fill="FFFFFF"/>
          </w:tcPr>
          <w:p w:rsidR="00BE0534" w:rsidRDefault="00BE0534" w:rsidP="00DC2C50">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125.000</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Análisis de Dotaciones de la Administración Pública Nacional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Reparticiones con Informes Finalizados</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150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Capacitación de Agentes Públicos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Persona Capacitada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90.000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Capacitación en Provincias y Municipios en el Marco del Plan Federal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Alumnos Inscriptos</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80.000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Realización de Concurso de Cargos de la Administración Pública Nacional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Cargo Convocado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7.000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y Administración</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Jefatura de Gabinete de Ministros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368.882.294</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02</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Impulso y Fortalecimiento de Relaciones Laborales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Jefatura de Gabinete de Ministros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31.848.036</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04</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Fondo Permanente de Capacitación (FO.PE.CAP)</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Jefatura de Gabinete de Ministros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130.000.000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07</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Desarrollo Estratégicos de los Recursos Humanos (BIRF N° 8710-AR)</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Jefatura de Gabinete de Ministros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54.974.134</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40</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Fortalecimiento del Empleo Público y la Carrera Administrativa</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Gestión y Empleo Público</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29.274.000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Concursos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Jefatura de Gabinete de Ministros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8.568.000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42</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Plan Nacional de Capacitación</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Gestión y Empleo Público</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28.560.000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43</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Capacitación INAP</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Jefatura de Gabinete de Ministros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199.229.776</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851.336.240</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851.336.240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523.016.847</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241.779.388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Temporario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17.760.210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18.252.357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1.810.000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Beneficios y Compensaciones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237.414.892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1.799.280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1.799.280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154.500.353</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149.700.725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4.728.228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71.400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42.019.760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22.499.000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Activos Intangibles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19.520.760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Transferencias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130.000.000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Corrientes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65.000.000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Transferencias a Universidades Nacionales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65.000.000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28</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FORTALECIMIENTO DE LA GESTIÓN PÚBLICA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SECRETARÍA DE GESTIÓN Y EMPLEO PÚBLICO</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r w:rsidRPr="00F25EF1">
        <w:rPr>
          <w:rFonts w:ascii="Switzerland" w:hAnsi="Switzerland"/>
          <w:sz w:val="20"/>
          <w:szCs w:val="20"/>
          <w:lang w:val="es-ES_tradnl" w:eastAsia="es-ES"/>
        </w:rPr>
        <w:t xml:space="preserve">Este programa tiene por finalidad fortalecer la gestión pública a partir de la consolidación de las capacidades estatales que permitan poner al Estado al servicio de la ciudadanía y del desarrollo con inclusión social, a través de una gestión estratégica, eficaz y transparente. </w:t>
      </w:r>
    </w:p>
    <w:p w:rsidR="00F25EF1" w:rsidRPr="00F25EF1" w:rsidRDefault="00F25EF1" w:rsidP="00F25EF1">
      <w:pPr>
        <w:spacing w:after="0" w:line="288" w:lineRule="auto"/>
        <w:ind w:firstLine="1134"/>
        <w:jc w:val="both"/>
        <w:rPr>
          <w:rFonts w:ascii="Switzerland" w:hAnsi="Switzerland"/>
          <w:sz w:val="20"/>
          <w:szCs w:val="20"/>
          <w:lang w:val="es-ES_tradnl" w:eastAsia="es-ES"/>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r w:rsidRPr="00F25EF1">
        <w:rPr>
          <w:rFonts w:ascii="Switzerland" w:hAnsi="Switzerland"/>
          <w:sz w:val="20"/>
          <w:szCs w:val="20"/>
          <w:lang w:val="es-ES_tradnl" w:eastAsia="es-ES"/>
        </w:rPr>
        <w:t>Las acciones se orientan a mejorar los procesos de trabajo y la integralidad en la respuesta a la ciudadanía, asegurando la calidad de las prestaciones de servicios alineados con las necesidades, los derechos y las expectativas de la ciudadanía; fortalecer la planificación, el seguimiento y la evaluación de la gestión como instrumentos orientados a la mejora del diseño de las políticas públicas y sus resultados; promover la cultura de la integridad y la transparencia en la función pública, de manera transversal a los diversos procesos de la acción estatal; consolidar el Mapa de la acción estatal como un instrumento que facilite la toma de decisiones basadas en evidencia y como mecanismo de visualización de la cadena de valor pública; y articular las acciones del Consejo Federal de la Función Pública.</w:t>
      </w:r>
    </w:p>
    <w:p w:rsidR="00F25EF1" w:rsidRPr="00F25EF1" w:rsidRDefault="00F25EF1" w:rsidP="00F25EF1">
      <w:pPr>
        <w:spacing w:after="0" w:line="288" w:lineRule="auto"/>
        <w:ind w:firstLine="1134"/>
        <w:jc w:val="both"/>
        <w:rPr>
          <w:rFonts w:ascii="Switzerland" w:hAnsi="Switzerland"/>
          <w:sz w:val="20"/>
          <w:szCs w:val="20"/>
          <w:lang w:val="es-ES_tradnl" w:eastAsia="es-ES"/>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INDICADORES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Cobertura del Mapa de la Acción Estatal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Porcentaje de la APN</w:t>
            </w:r>
          </w:p>
        </w:tc>
        <w:tc>
          <w:tcPr>
            <w:tcW w:w="2357" w:type="dxa"/>
            <w:tcBorders>
              <w:top w:val="nil"/>
              <w:left w:val="nil"/>
              <w:bottom w:val="nil"/>
              <w:right w:val="nil"/>
            </w:tcBorders>
            <w:shd w:val="clear" w:color="auto" w:fill="FFFFFF"/>
          </w:tcPr>
          <w:p w:rsidR="00BE0534" w:rsidRDefault="007A532F">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30</w:t>
            </w:r>
            <w:r w:rsidR="00F206CD">
              <w:rPr>
                <w:rFonts w:ascii="Arial" w:hAnsi="Arial" w:cs="Arial"/>
                <w:color w:val="000000"/>
                <w:sz w:val="20"/>
                <w:szCs w:val="20"/>
              </w:rPr>
              <w:t>,00</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Asistencia Técnica en Fortalecimiento de la Gestión Publica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Organismo Asistido en Integridad y Transparencia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7</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Asistencia Técnica en Fortalecimiento de la Gestión Publica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Organismo Asistido en Mejora de la Calidad de Servicios Ciudadanos</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7</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Asistencia Técnica en Fortalecimiento de la Gestión Publica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Organismo Asistido en Planificación y Seguimiento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7</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Cobertura del Mapa de la Acción Estatal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Organismo ingresado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40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Gestión de Consultas Ciudadanas sobre Servicios y Derechos Esenciales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Consulta Atendida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5.000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y Administración</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Subsecretaría de Fortalecimiento Institucional</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160.125.900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02</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Fortalecimiento de Capacidades Estatales y Servicios a la Ciudadanía</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Subsecretaría de Fortalecimiento Institucional</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46.050.000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03</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Promoción y Monitoreo de Políticas de Integridad y Transparencia</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Subsecretaría de Fortalecimiento Institucional</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33.500.000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08</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Fortalecimiento Federal de la Función Pública</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Gestión y Empleo Público</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37.500.000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09</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Sistema de Información de la Acción Estatal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Gestión y Empleo Público</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33.164.940</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310.340.840</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310.340.840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145.835.240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47.100.000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652.600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417.700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97.664.940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53.121.600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33.121.600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96.818.400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42.840.000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42.840.000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11.138.400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7.140.000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7.140.000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Transferencias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7.425.600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Transferencias al Exterior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7.425.600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50</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COORDINACIÓN DE PROYECTOS SOCIOCOMUNITARIOS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JEFATURA DE GABINETE DE MINISTROS</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r w:rsidRPr="00F25EF1">
        <w:rPr>
          <w:rFonts w:ascii="Switzerland" w:hAnsi="Switzerland"/>
          <w:sz w:val="20"/>
          <w:szCs w:val="20"/>
          <w:lang w:val="es-ES_tradnl" w:eastAsia="es-ES"/>
        </w:rPr>
        <w:t>A través de este programa se atienden las acciones destinadas a:</w:t>
      </w:r>
    </w:p>
    <w:p w:rsidR="00F25EF1" w:rsidRPr="00F25EF1" w:rsidRDefault="00F25EF1" w:rsidP="00F25EF1">
      <w:pPr>
        <w:spacing w:after="0" w:line="288" w:lineRule="auto"/>
        <w:ind w:firstLine="1134"/>
        <w:jc w:val="both"/>
        <w:rPr>
          <w:rFonts w:ascii="Switzerland" w:hAnsi="Switzerland"/>
          <w:b/>
          <w:sz w:val="20"/>
          <w:szCs w:val="20"/>
          <w:lang w:val="es-ES_tradnl" w:eastAsia="es-ES"/>
        </w:rPr>
      </w:pPr>
    </w:p>
    <w:p w:rsidR="00F25EF1" w:rsidRPr="004569CD" w:rsidRDefault="00F25EF1" w:rsidP="004569CD">
      <w:pPr>
        <w:numPr>
          <w:ilvl w:val="0"/>
          <w:numId w:val="2"/>
        </w:numPr>
        <w:spacing w:after="0" w:line="288" w:lineRule="auto"/>
        <w:ind w:left="284" w:hanging="284"/>
        <w:jc w:val="both"/>
        <w:rPr>
          <w:rFonts w:ascii="Switzerland" w:hAnsi="Switzerland"/>
          <w:sz w:val="20"/>
          <w:szCs w:val="20"/>
          <w:lang w:val="es-ES_tradnl" w:eastAsia="es-ES"/>
        </w:rPr>
      </w:pPr>
      <w:r w:rsidRPr="00F25EF1">
        <w:rPr>
          <w:rFonts w:ascii="Switzerland" w:hAnsi="Switzerland"/>
          <w:sz w:val="20"/>
          <w:szCs w:val="20"/>
          <w:lang w:val="es-ES_tradnl" w:eastAsia="es-ES"/>
        </w:rPr>
        <w:t xml:space="preserve">Facilitar y promover el acceso de la población en situación de vulnerabilidad a servicios y prestaciones estatales, para lograr su integración social y asistencia. </w:t>
      </w:r>
    </w:p>
    <w:p w:rsidR="00F25EF1" w:rsidRPr="004569CD" w:rsidRDefault="00F25EF1" w:rsidP="004569CD">
      <w:pPr>
        <w:numPr>
          <w:ilvl w:val="0"/>
          <w:numId w:val="2"/>
        </w:numPr>
        <w:spacing w:after="0" w:line="288" w:lineRule="auto"/>
        <w:ind w:left="284" w:hanging="284"/>
        <w:jc w:val="both"/>
        <w:rPr>
          <w:rFonts w:ascii="Switzerland" w:hAnsi="Switzerland"/>
          <w:sz w:val="20"/>
          <w:szCs w:val="20"/>
          <w:lang w:val="es-ES_tradnl" w:eastAsia="es-ES"/>
        </w:rPr>
      </w:pPr>
      <w:r w:rsidRPr="00F25EF1">
        <w:rPr>
          <w:rFonts w:ascii="Switzerland" w:hAnsi="Switzerland"/>
          <w:sz w:val="20"/>
          <w:szCs w:val="20"/>
          <w:lang w:val="es-ES_tradnl" w:eastAsia="es-ES"/>
        </w:rPr>
        <w:t>Promover su concientización ciudadana, en sintonía con la articulación de acciones a nivel Nacional, Provincial y Municipal.</w:t>
      </w:r>
    </w:p>
    <w:p w:rsidR="00F25EF1" w:rsidRPr="004569CD" w:rsidRDefault="00F25EF1" w:rsidP="004569CD">
      <w:pPr>
        <w:numPr>
          <w:ilvl w:val="0"/>
          <w:numId w:val="2"/>
        </w:numPr>
        <w:spacing w:after="0" w:line="288" w:lineRule="auto"/>
        <w:ind w:left="284" w:hanging="284"/>
        <w:jc w:val="both"/>
        <w:rPr>
          <w:rFonts w:ascii="Switzerland" w:hAnsi="Switzerland"/>
          <w:sz w:val="20"/>
          <w:szCs w:val="20"/>
          <w:lang w:val="es-ES_tradnl" w:eastAsia="es-ES"/>
        </w:rPr>
      </w:pPr>
      <w:r w:rsidRPr="00F25EF1">
        <w:rPr>
          <w:rFonts w:ascii="Switzerland" w:hAnsi="Switzerland"/>
          <w:sz w:val="20"/>
          <w:szCs w:val="20"/>
          <w:lang w:val="es-ES_tradnl" w:eastAsia="es-ES"/>
        </w:rPr>
        <w:t>Participar en el diagnóstico y seguimiento del impacto del gasto público sobre las condiciones de vida de la población.</w:t>
      </w:r>
    </w:p>
    <w:p w:rsidR="00F25EF1" w:rsidRPr="00F25EF1" w:rsidRDefault="00F25EF1" w:rsidP="00F25EF1">
      <w:pPr>
        <w:numPr>
          <w:ilvl w:val="0"/>
          <w:numId w:val="2"/>
        </w:numPr>
        <w:spacing w:after="0" w:line="288" w:lineRule="auto"/>
        <w:ind w:left="284" w:hanging="284"/>
        <w:jc w:val="both"/>
        <w:rPr>
          <w:rFonts w:ascii="Switzerland" w:hAnsi="Switzerland"/>
          <w:sz w:val="20"/>
          <w:szCs w:val="20"/>
          <w:lang w:val="es-ES_tradnl" w:eastAsia="es-ES"/>
        </w:rPr>
      </w:pPr>
      <w:r w:rsidRPr="00F25EF1">
        <w:rPr>
          <w:rFonts w:ascii="Switzerland" w:hAnsi="Switzerland"/>
          <w:sz w:val="20"/>
          <w:szCs w:val="20"/>
          <w:lang w:val="es-ES_tradnl" w:eastAsia="es-ES"/>
        </w:rPr>
        <w:t>Colaborar en la integración de planes y proyectos socioeconómicos de las distintas áreas gubernamentales para potenciar su alcance.</w:t>
      </w:r>
    </w:p>
    <w:p w:rsidR="00F25EF1" w:rsidRPr="00F25EF1" w:rsidRDefault="00F25EF1" w:rsidP="00F25EF1">
      <w:pPr>
        <w:spacing w:after="0" w:line="240" w:lineRule="auto"/>
        <w:ind w:left="708"/>
        <w:rPr>
          <w:rFonts w:ascii="Switzerland" w:hAnsi="Switzerland"/>
          <w:sz w:val="20"/>
          <w:szCs w:val="20"/>
          <w:lang w:val="es-ES_tradnl" w:eastAsia="es-ES"/>
        </w:rPr>
      </w:pPr>
    </w:p>
    <w:p w:rsidR="00F25EF1" w:rsidRPr="00F25EF1" w:rsidRDefault="00F25EF1" w:rsidP="00F25EF1">
      <w:pPr>
        <w:spacing w:after="0" w:line="288" w:lineRule="auto"/>
        <w:jc w:val="both"/>
        <w:rPr>
          <w:rFonts w:ascii="Switzerland" w:hAnsi="Switzerland"/>
          <w:sz w:val="20"/>
          <w:szCs w:val="20"/>
          <w:lang w:val="es-ES_tradnl" w:eastAsia="es-ES"/>
        </w:rPr>
      </w:pPr>
    </w:p>
    <w:p w:rsidR="00F25EF1" w:rsidRPr="00F25EF1" w:rsidRDefault="00F25EF1" w:rsidP="00F25EF1">
      <w:pPr>
        <w:spacing w:after="0" w:line="288" w:lineRule="auto"/>
        <w:jc w:val="both"/>
        <w:rPr>
          <w:rFonts w:ascii="Switzerland" w:hAnsi="Switzerland"/>
          <w:sz w:val="20"/>
          <w:szCs w:val="20"/>
          <w:lang w:val="es-ES_tradnl" w:eastAsia="es-ES"/>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212.000.000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10.000.000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200.000.000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164.000.000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2.000.000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51</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FORTALECIMIENTO DE ACCIONES JUVENILES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INSTITUTO NACIONAL DE JUVENTUD</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r w:rsidRPr="00F25EF1">
        <w:rPr>
          <w:rFonts w:ascii="Switzerland" w:hAnsi="Switzerland"/>
          <w:sz w:val="20"/>
          <w:szCs w:val="20"/>
          <w:lang w:val="es-ES_tradnl" w:eastAsia="es-ES"/>
        </w:rPr>
        <w:t xml:space="preserve">Desde este programa de Fortalecimiento de Acciones Juveniles se encargan de promover el desarrollo de proyectos de vida sostenibles y la inclusión social de los jóvenes entre 15 y 29 años, especialmente en aquellos afectados por situaciones de vulnerabilidad social. Para tal fin, se desarrollan programas institucionales, planes y actividades que acompañan a los jóvenes, bajo un enfoque multidisciplinario y articulador de políticas, para que accedan a instancias de formación, mejoren sus capacidades y habilidades para la empleabilidad y puedan encontrarse en la diversidad. </w:t>
      </w:r>
    </w:p>
    <w:p w:rsidR="00F25EF1" w:rsidRPr="00F25EF1" w:rsidRDefault="00F25EF1" w:rsidP="00F25EF1">
      <w:pPr>
        <w:spacing w:after="0" w:line="288" w:lineRule="auto"/>
        <w:ind w:firstLine="1134"/>
        <w:jc w:val="both"/>
        <w:rPr>
          <w:rFonts w:ascii="Switzerland" w:hAnsi="Switzerland"/>
          <w:sz w:val="20"/>
          <w:szCs w:val="20"/>
          <w:lang w:val="es-ES_tradnl" w:eastAsia="es-ES"/>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r w:rsidRPr="00F25EF1">
        <w:rPr>
          <w:rFonts w:ascii="Switzerland" w:hAnsi="Switzerland"/>
          <w:sz w:val="20"/>
          <w:szCs w:val="20"/>
          <w:lang w:val="es-ES_tradnl" w:eastAsia="es-ES"/>
        </w:rPr>
        <w:t xml:space="preserve">En este sentido, los planes y programas de trabajo se encuentran organizados bajo dos ejes a saber: por un lado, Detección/Atención (Acá Estamos), a través del cual se realizan relevamientos en territorio, atención urgente, fortalecimiento de organizaciones de la sociedad civil, acompañamiento a jóvenes con herramientas formativas orientadas hacia el desarrollo de proyectos de vida sostenibles; y, por otro, Prevención (Hablemos De Todo), mediante el cual se brinda información y acompañamiento a jóvenes sobre temáticas que les afectan, a fin de prevenir situaciones de riesgo o vulnerabilidad. </w:t>
      </w:r>
    </w:p>
    <w:p w:rsidR="00F25EF1" w:rsidRPr="00F25EF1" w:rsidRDefault="00F25EF1" w:rsidP="00F25EF1">
      <w:pPr>
        <w:spacing w:after="0" w:line="288" w:lineRule="auto"/>
        <w:ind w:firstLine="1134"/>
        <w:jc w:val="both"/>
        <w:rPr>
          <w:rFonts w:ascii="Switzerland" w:hAnsi="Switzerland"/>
          <w:sz w:val="20"/>
          <w:szCs w:val="20"/>
          <w:lang w:val="es-ES_tradnl" w:eastAsia="es-ES"/>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r w:rsidRPr="00F25EF1">
        <w:rPr>
          <w:rFonts w:ascii="Switzerland" w:hAnsi="Switzerland"/>
          <w:sz w:val="20"/>
          <w:szCs w:val="20"/>
          <w:lang w:val="es-ES_tradnl" w:eastAsia="es-ES"/>
        </w:rPr>
        <w:t xml:space="preserve">Adicional a esto y para garantizar la articulación de espacios de juventud en territorio, se crearon coordinaciones regionales con equipos en las diferentes provincias a fin de garantizar la intervención en todo el territorio federal. A su vez, se otorgan microcréditos (Acá Estamos Microcréditos), buscando promover el desarrollo de proyectos de jóvenes a partir de las capacitaciones en oficios productivos y </w:t>
      </w:r>
      <w:proofErr w:type="spellStart"/>
      <w:r w:rsidRPr="00F25EF1">
        <w:rPr>
          <w:rFonts w:ascii="Switzerland" w:hAnsi="Switzerland"/>
          <w:sz w:val="20"/>
          <w:szCs w:val="20"/>
          <w:lang w:val="es-ES_tradnl" w:eastAsia="es-ES"/>
        </w:rPr>
        <w:t>emprendedurismo</w:t>
      </w:r>
      <w:proofErr w:type="spellEnd"/>
      <w:r w:rsidRPr="00F25EF1">
        <w:rPr>
          <w:rFonts w:ascii="Switzerland" w:hAnsi="Switzerland"/>
          <w:sz w:val="20"/>
          <w:szCs w:val="20"/>
          <w:lang w:val="es-ES_tradnl" w:eastAsia="es-ES"/>
        </w:rPr>
        <w:t>. A partir del trabajo de acompañamiento de un mentor voluntario externo (Acá Estamos Tu Compromiso Transforma), se busca estimular en los jóvenes el desarrollo de habilidades socioemocionales que les permitan desarrollar su propio proyecto de vida. Finalmente, se realizan las Ferias Futuro, eventos para conectar a jóvenes con empresas nacionales y provinciales, promoviendo herramientas necesarias para el desarrollo de todos los jóvenes en vulnerabilidad social y lograr su inserción laboral, fortaleciendo así las economías regionales.</w:t>
      </w:r>
    </w:p>
    <w:p w:rsidR="00BE0534" w:rsidRPr="00811D19" w:rsidRDefault="00BE0534" w:rsidP="00811D19">
      <w:pPr>
        <w:widowControl w:val="0"/>
        <w:shd w:val="clear" w:color="auto" w:fill="FFFFFF"/>
        <w:autoSpaceDE w:val="0"/>
        <w:autoSpaceDN w:val="0"/>
        <w:adjustRightInd w:val="0"/>
        <w:spacing w:after="0" w:line="240" w:lineRule="auto"/>
        <w:ind w:right="107"/>
        <w:rPr>
          <w:rFonts w:ascii="Arial" w:hAnsi="Arial" w:cs="Arial"/>
          <w:sz w:val="24"/>
          <w:szCs w:val="24"/>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rsidP="00811D19">
      <w:pPr>
        <w:widowControl w:val="0"/>
        <w:shd w:val="clear" w:color="auto" w:fill="FFFFFF"/>
        <w:autoSpaceDE w:val="0"/>
        <w:autoSpaceDN w:val="0"/>
        <w:adjustRightInd w:val="0"/>
        <w:spacing w:after="0" w:line="240" w:lineRule="auto"/>
        <w:ind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Asistencia a Instituciones para la Atención de Jóvenes en Situación de Vulnerabilidad Social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Institución Asistida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800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Jóvenes Acompañados por la Red de Protección Social para la Juventud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Joven</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378.192</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02</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Juventudes Solidarias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Instituto Nacional de Juventud</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19.205.577</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40</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Plan Nacional de Juventud</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Instituto Nacional de Juventud</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163.380.610</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182.586.187</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182.586.187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108.607.187</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37.000.000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380.000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71.227.187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6.900.000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2.900.000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33.602.957</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25.202.957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Transferencias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33.476.043</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Corrientes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23.914.488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w:t>
            </w:r>
            <w:proofErr w:type="gramStart"/>
            <w:r>
              <w:rPr>
                <w:rFonts w:ascii="Arial" w:hAnsi="Arial" w:cs="Arial"/>
                <w:color w:val="000000"/>
                <w:sz w:val="20"/>
                <w:szCs w:val="20"/>
              </w:rPr>
              <w:t>a</w:t>
            </w:r>
            <w:proofErr w:type="gramEnd"/>
            <w:r>
              <w:rPr>
                <w:rFonts w:ascii="Arial" w:hAnsi="Arial" w:cs="Arial"/>
                <w:color w:val="000000"/>
                <w:sz w:val="20"/>
                <w:szCs w:val="20"/>
              </w:rPr>
              <w:t xml:space="preserve"> Inst. Prov. y </w:t>
            </w:r>
            <w:proofErr w:type="spellStart"/>
            <w:r>
              <w:rPr>
                <w:rFonts w:ascii="Arial" w:hAnsi="Arial" w:cs="Arial"/>
                <w:color w:val="000000"/>
                <w:sz w:val="20"/>
                <w:szCs w:val="20"/>
              </w:rPr>
              <w:t>Mun</w:t>
            </w:r>
            <w:proofErr w:type="spellEnd"/>
            <w:r>
              <w:rPr>
                <w:rFonts w:ascii="Arial" w:hAnsi="Arial" w:cs="Arial"/>
                <w:color w:val="000000"/>
                <w:sz w:val="20"/>
                <w:szCs w:val="20"/>
              </w:rPr>
              <w:t xml:space="preserve">. </w:t>
            </w:r>
            <w:proofErr w:type="gramStart"/>
            <w:r>
              <w:rPr>
                <w:rFonts w:ascii="Arial" w:hAnsi="Arial" w:cs="Arial"/>
                <w:color w:val="000000"/>
                <w:sz w:val="20"/>
                <w:szCs w:val="20"/>
              </w:rPr>
              <w:t>para</w:t>
            </w:r>
            <w:proofErr w:type="gramEnd"/>
            <w:r>
              <w:rPr>
                <w:rFonts w:ascii="Arial" w:hAnsi="Arial" w:cs="Arial"/>
                <w:color w:val="000000"/>
                <w:sz w:val="20"/>
                <w:szCs w:val="20"/>
              </w:rPr>
              <w:t xml:space="preserve"> Fin. Gastos Corrientes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9.561.555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52</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ARGENTINA 2030-"PENSANDO EN NUESTRO FUTURO"</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JEFATURA DE GABINETE DE MINISTROS</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autoSpaceDE w:val="0"/>
        <w:autoSpaceDN w:val="0"/>
        <w:adjustRightInd w:val="0"/>
        <w:spacing w:after="0" w:line="288" w:lineRule="auto"/>
        <w:ind w:firstLine="1134"/>
        <w:jc w:val="both"/>
        <w:rPr>
          <w:rFonts w:ascii="Switzerland" w:hAnsi="Switzerland" w:cs="Arial"/>
          <w:color w:val="000000"/>
          <w:sz w:val="20"/>
          <w:szCs w:val="20"/>
          <w:lang w:val="es-ES" w:eastAsia="en-US"/>
        </w:rPr>
      </w:pPr>
      <w:r w:rsidRPr="00F25EF1">
        <w:rPr>
          <w:rFonts w:ascii="Switzerland" w:hAnsi="Switzerland" w:cs="Arial"/>
          <w:color w:val="000000"/>
          <w:sz w:val="20"/>
          <w:szCs w:val="20"/>
          <w:lang w:val="es-ES" w:eastAsia="en-US"/>
        </w:rPr>
        <w:t>El Programa Argentina 2030-“Pensando Nuestro Futuro”, tiene como objetivos:</w:t>
      </w:r>
    </w:p>
    <w:p w:rsidR="00F25EF1" w:rsidRPr="00F25EF1" w:rsidRDefault="00F25EF1" w:rsidP="00F25EF1">
      <w:pPr>
        <w:spacing w:after="0" w:line="288" w:lineRule="auto"/>
        <w:ind w:firstLine="1134"/>
        <w:jc w:val="both"/>
        <w:rPr>
          <w:rFonts w:ascii="Switzerland" w:hAnsi="Switzerland"/>
          <w:sz w:val="20"/>
          <w:szCs w:val="20"/>
          <w:lang w:val="es-ES_tradnl" w:eastAsia="es-ES"/>
        </w:rPr>
      </w:pPr>
    </w:p>
    <w:p w:rsidR="00F25EF1" w:rsidRPr="004569CD" w:rsidRDefault="00F25EF1" w:rsidP="004569CD">
      <w:pPr>
        <w:numPr>
          <w:ilvl w:val="0"/>
          <w:numId w:val="3"/>
        </w:numPr>
        <w:spacing w:after="0" w:line="288" w:lineRule="auto"/>
        <w:ind w:left="284" w:hanging="284"/>
        <w:jc w:val="both"/>
        <w:rPr>
          <w:rFonts w:ascii="Switzerland" w:hAnsi="Switzerland"/>
          <w:sz w:val="20"/>
          <w:szCs w:val="20"/>
          <w:lang w:val="es-ES_tradnl" w:eastAsia="es-ES"/>
        </w:rPr>
      </w:pPr>
      <w:r w:rsidRPr="00F25EF1">
        <w:rPr>
          <w:rFonts w:ascii="Switzerland" w:hAnsi="Switzerland"/>
          <w:sz w:val="20"/>
          <w:szCs w:val="20"/>
          <w:lang w:val="es-ES_tradnl" w:eastAsia="es-ES"/>
        </w:rPr>
        <w:t xml:space="preserve">Facilitar y promover el diálogo, reflexión, consenso y propuestas para el futuro de Argentina, vinculadas a generar mayor  bienestar, la inclusión y la igualdad de oportunidades a través del Programa 2030 – Pensando en el Futuro, detectando las nuevas demandas y necesidades ciudadanas en materia de salud, educación, espacios urbanos, servicios públicos y culturales. </w:t>
      </w:r>
    </w:p>
    <w:p w:rsidR="00F25EF1" w:rsidRPr="004569CD" w:rsidRDefault="00F25EF1" w:rsidP="004569CD">
      <w:pPr>
        <w:numPr>
          <w:ilvl w:val="0"/>
          <w:numId w:val="3"/>
        </w:numPr>
        <w:spacing w:after="0" w:line="288" w:lineRule="auto"/>
        <w:ind w:left="284" w:hanging="284"/>
        <w:jc w:val="both"/>
        <w:rPr>
          <w:rFonts w:ascii="Switzerland" w:hAnsi="Switzerland"/>
          <w:sz w:val="20"/>
          <w:szCs w:val="20"/>
          <w:lang w:val="es-ES_tradnl" w:eastAsia="es-ES"/>
        </w:rPr>
      </w:pPr>
      <w:r w:rsidRPr="00F25EF1">
        <w:rPr>
          <w:rFonts w:ascii="Switzerland" w:hAnsi="Switzerland"/>
          <w:sz w:val="20"/>
          <w:szCs w:val="20"/>
          <w:lang w:val="es-ES_tradnl" w:eastAsia="es-ES"/>
        </w:rPr>
        <w:t>Promover el diálogo, espacios de debate sobre la educación y el trabajo del futuro, el crecimiento sostenible, la sustentabilidad ambiental, la inclusión de la Argentina en el mundo, como así también temas relacionados con la sociedad, ciudadanía y la cultura, analizando el modelo educativo necesario, generando y evaluando oportunidades para reducir la importancia de la extracción social del individuo, generando propuestas para generar una cultura de formación continua y detección de oportunidades que generan las nuevas tecnologías vinculadas con la educación.</w:t>
      </w:r>
    </w:p>
    <w:p w:rsidR="00F25EF1" w:rsidRPr="004569CD" w:rsidRDefault="00F25EF1" w:rsidP="004569CD">
      <w:pPr>
        <w:numPr>
          <w:ilvl w:val="0"/>
          <w:numId w:val="3"/>
        </w:numPr>
        <w:spacing w:after="0" w:line="288" w:lineRule="auto"/>
        <w:ind w:left="284" w:hanging="284"/>
        <w:jc w:val="both"/>
        <w:rPr>
          <w:rFonts w:ascii="Switzerland" w:hAnsi="Switzerland"/>
          <w:sz w:val="20"/>
          <w:szCs w:val="20"/>
          <w:lang w:val="es-ES_tradnl" w:eastAsia="es-ES"/>
        </w:rPr>
      </w:pPr>
      <w:r w:rsidRPr="00F25EF1">
        <w:rPr>
          <w:rFonts w:ascii="Switzerland" w:hAnsi="Switzerland"/>
          <w:sz w:val="20"/>
          <w:szCs w:val="20"/>
          <w:lang w:val="es-ES_tradnl" w:eastAsia="es-ES"/>
        </w:rPr>
        <w:t>Aportar al desarrollo productivo deseable para la Argentina en 2030, analizando las variables y actividades del futuro, detectando las coyunturas de negocios para la Argentina.</w:t>
      </w:r>
    </w:p>
    <w:p w:rsidR="00F25EF1" w:rsidRPr="00F25EF1" w:rsidRDefault="00F25EF1" w:rsidP="00F25EF1">
      <w:pPr>
        <w:numPr>
          <w:ilvl w:val="0"/>
          <w:numId w:val="3"/>
        </w:numPr>
        <w:spacing w:after="0" w:line="288" w:lineRule="auto"/>
        <w:ind w:left="284" w:hanging="284"/>
        <w:jc w:val="both"/>
        <w:rPr>
          <w:rFonts w:ascii="Switzerland" w:hAnsi="Switzerland"/>
          <w:sz w:val="20"/>
          <w:szCs w:val="20"/>
          <w:lang w:val="es-ES_tradnl" w:eastAsia="es-ES"/>
        </w:rPr>
      </w:pPr>
      <w:r w:rsidRPr="00F25EF1">
        <w:rPr>
          <w:rFonts w:ascii="Switzerland" w:hAnsi="Switzerland"/>
          <w:sz w:val="20"/>
          <w:szCs w:val="20"/>
          <w:lang w:val="es-ES_tradnl" w:eastAsia="es-ES"/>
        </w:rPr>
        <w:t xml:space="preserve">Facilitar y promover el crecimiento de la sociedad del conocimiento, a través de la ciencia, innovación y tecnología, alentando a desarrollar un rol distintivo de las ciencias, llevar a cabo diagnósticos sobre la innovación y las nuevas tendencias en el mundo. </w:t>
      </w:r>
    </w:p>
    <w:p w:rsidR="00F25EF1" w:rsidRPr="00F25EF1" w:rsidRDefault="00F25EF1" w:rsidP="00F25EF1">
      <w:pPr>
        <w:spacing w:after="0" w:line="240" w:lineRule="auto"/>
        <w:ind w:left="708"/>
        <w:rPr>
          <w:rFonts w:ascii="Switzerland" w:hAnsi="Switzerland"/>
          <w:sz w:val="20"/>
          <w:szCs w:val="20"/>
          <w:lang w:val="es-ES_tradnl" w:eastAsia="es-ES"/>
        </w:rPr>
      </w:pPr>
    </w:p>
    <w:p w:rsidR="00F25EF1" w:rsidRPr="00F25EF1" w:rsidRDefault="00F25EF1" w:rsidP="00F25EF1">
      <w:pPr>
        <w:spacing w:after="0" w:line="288" w:lineRule="auto"/>
        <w:jc w:val="both"/>
        <w:rPr>
          <w:rFonts w:ascii="Switzerland" w:hAnsi="Switzerland"/>
          <w:sz w:val="20"/>
          <w:szCs w:val="20"/>
          <w:lang w:val="es-ES_tradnl" w:eastAsia="es-ES"/>
        </w:rPr>
      </w:pPr>
    </w:p>
    <w:p w:rsidR="00F25EF1" w:rsidRPr="00F25EF1" w:rsidRDefault="00F25EF1" w:rsidP="00F25EF1">
      <w:pPr>
        <w:spacing w:after="0" w:line="288" w:lineRule="auto"/>
        <w:jc w:val="both"/>
        <w:rPr>
          <w:rFonts w:ascii="Switzerland" w:hAnsi="Switzerland"/>
          <w:sz w:val="20"/>
          <w:szCs w:val="20"/>
          <w:lang w:val="es-ES_tradnl" w:eastAsia="es-ES"/>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y Administración del Programa Argentina 2030</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Jefatura de Gabinete de Ministros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15.860.500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03</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Generación de Espacios de Discusión en el Programa Argentina 2030</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Jefatura de Gabinete de Ministros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6.862.000</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22.722.500</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22.722.500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73.000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73.000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22.564.300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14.052.500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2.555.000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5.226.800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730.000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85.200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85.200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62</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COORDINACIÓN DE INICIATIVAS BAJO LA MODALIDAD DE CONTRATOS DE PARTICIPACIÓN PÚBLICA - PRIVADA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JEFATURA DE GABINETE DE MINISTROS</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sz w:val="20"/>
          <w:szCs w:val="20"/>
          <w:lang w:val="es-ES_tradnl" w:eastAsia="es-ES"/>
        </w:rPr>
      </w:pPr>
      <w:r w:rsidRPr="00F25EF1">
        <w:rPr>
          <w:rFonts w:ascii="Switzerland" w:hAnsi="Switzerland"/>
          <w:sz w:val="20"/>
          <w:szCs w:val="20"/>
          <w:lang w:val="es-ES_tradnl" w:eastAsia="es-ES"/>
        </w:rPr>
        <w:t>A través de este programa se atienden las acciones destinadas a:</w:t>
      </w:r>
    </w:p>
    <w:p w:rsidR="00F25EF1" w:rsidRPr="00F25EF1" w:rsidRDefault="00F25EF1" w:rsidP="00F25EF1">
      <w:pPr>
        <w:spacing w:after="0" w:line="288" w:lineRule="auto"/>
        <w:ind w:firstLine="1134"/>
        <w:jc w:val="both"/>
        <w:rPr>
          <w:rFonts w:ascii="Switzerland" w:hAnsi="Switzerland"/>
          <w:sz w:val="20"/>
          <w:szCs w:val="20"/>
          <w:lang w:val="es-ES_tradnl" w:eastAsia="es-ES"/>
        </w:rPr>
      </w:pPr>
    </w:p>
    <w:p w:rsidR="00F25EF1" w:rsidRPr="004569CD" w:rsidRDefault="00F25EF1" w:rsidP="004569CD">
      <w:pPr>
        <w:numPr>
          <w:ilvl w:val="0"/>
          <w:numId w:val="4"/>
        </w:numPr>
        <w:spacing w:after="0" w:line="288" w:lineRule="auto"/>
        <w:ind w:left="284" w:hanging="284"/>
        <w:contextualSpacing/>
        <w:jc w:val="both"/>
        <w:rPr>
          <w:rFonts w:ascii="Switzerland" w:hAnsi="Switzerland"/>
          <w:sz w:val="20"/>
          <w:szCs w:val="20"/>
          <w:lang w:val="es-ES_tradnl" w:eastAsia="es-ES"/>
        </w:rPr>
      </w:pPr>
      <w:r w:rsidRPr="00F25EF1">
        <w:rPr>
          <w:rFonts w:ascii="Switzerland" w:hAnsi="Switzerland"/>
          <w:sz w:val="20"/>
          <w:szCs w:val="20"/>
          <w:lang w:val="es-ES_tradnl" w:eastAsia="es-ES"/>
        </w:rPr>
        <w:t>Intervenir en la centralización normativa de los contratos regidos por la Ley N</w:t>
      </w:r>
      <w:r w:rsidRPr="00F25EF1">
        <w:rPr>
          <w:rFonts w:ascii="Cambria" w:hAnsi="Cambria" w:cs="Cambria"/>
          <w:sz w:val="20"/>
          <w:szCs w:val="20"/>
          <w:lang w:val="es-ES_tradnl" w:eastAsia="es-ES"/>
        </w:rPr>
        <w:t>°</w:t>
      </w:r>
      <w:r w:rsidRPr="00F25EF1">
        <w:rPr>
          <w:rFonts w:ascii="Switzerland" w:hAnsi="Switzerland"/>
          <w:sz w:val="20"/>
          <w:szCs w:val="20"/>
          <w:lang w:val="es-ES_tradnl" w:eastAsia="es-ES"/>
        </w:rPr>
        <w:t xml:space="preserve"> 27.328</w:t>
      </w:r>
    </w:p>
    <w:p w:rsidR="00F25EF1" w:rsidRPr="004569CD" w:rsidRDefault="00F25EF1" w:rsidP="004569CD">
      <w:pPr>
        <w:numPr>
          <w:ilvl w:val="0"/>
          <w:numId w:val="4"/>
        </w:numPr>
        <w:spacing w:after="0" w:line="288" w:lineRule="auto"/>
        <w:ind w:left="284" w:hanging="284"/>
        <w:contextualSpacing/>
        <w:jc w:val="both"/>
        <w:rPr>
          <w:rFonts w:ascii="Switzerland" w:hAnsi="Switzerland"/>
          <w:sz w:val="20"/>
          <w:szCs w:val="20"/>
          <w:lang w:val="es-ES_tradnl" w:eastAsia="es-ES"/>
        </w:rPr>
      </w:pPr>
      <w:r w:rsidRPr="00F25EF1">
        <w:rPr>
          <w:rFonts w:ascii="Switzerland" w:hAnsi="Switzerland"/>
          <w:sz w:val="20"/>
          <w:szCs w:val="20"/>
          <w:lang w:val="es-ES_tradnl" w:eastAsia="es-ES"/>
        </w:rPr>
        <w:t>Prestar, en los términos de la Ley N</w:t>
      </w:r>
      <w:r w:rsidRPr="00F25EF1">
        <w:rPr>
          <w:rFonts w:ascii="Cambria" w:hAnsi="Cambria" w:cs="Cambria"/>
          <w:sz w:val="20"/>
          <w:szCs w:val="20"/>
          <w:lang w:val="es-ES_tradnl" w:eastAsia="es-ES"/>
        </w:rPr>
        <w:t>°</w:t>
      </w:r>
      <w:r w:rsidRPr="00F25EF1">
        <w:rPr>
          <w:rFonts w:ascii="Switzerland" w:hAnsi="Switzerland"/>
          <w:sz w:val="20"/>
          <w:szCs w:val="20"/>
          <w:lang w:val="es-ES_tradnl" w:eastAsia="es-ES"/>
        </w:rPr>
        <w:t xml:space="preserve"> 27.328, apoyo consultivo, operativo y t</w:t>
      </w:r>
      <w:r w:rsidRPr="00F25EF1">
        <w:rPr>
          <w:rFonts w:ascii="Switzerland" w:hAnsi="Switzerland" w:cs="Switzerland"/>
          <w:sz w:val="20"/>
          <w:szCs w:val="20"/>
          <w:lang w:val="es-ES_tradnl" w:eastAsia="es-ES"/>
        </w:rPr>
        <w:t>é</w:t>
      </w:r>
      <w:r w:rsidRPr="00F25EF1">
        <w:rPr>
          <w:rFonts w:ascii="Switzerland" w:hAnsi="Switzerland"/>
          <w:sz w:val="20"/>
          <w:szCs w:val="20"/>
          <w:lang w:val="es-ES_tradnl" w:eastAsia="es-ES"/>
        </w:rPr>
        <w:t>cnico, a solicitud de los órganos o entes licitantes, en las etapas de formulación del proyecto, elaboración de la documentación licitatoria y ejecución del contrato.</w:t>
      </w:r>
    </w:p>
    <w:p w:rsidR="00F25EF1" w:rsidRPr="004569CD" w:rsidRDefault="00F25EF1" w:rsidP="004569CD">
      <w:pPr>
        <w:numPr>
          <w:ilvl w:val="0"/>
          <w:numId w:val="4"/>
        </w:numPr>
        <w:spacing w:after="0" w:line="288" w:lineRule="auto"/>
        <w:ind w:left="284" w:hanging="284"/>
        <w:contextualSpacing/>
        <w:jc w:val="both"/>
        <w:rPr>
          <w:rFonts w:ascii="Switzerland" w:hAnsi="Switzerland"/>
          <w:color w:val="333333"/>
          <w:sz w:val="20"/>
          <w:szCs w:val="20"/>
          <w:shd w:val="clear" w:color="auto" w:fill="F2F3F4"/>
          <w:lang w:val="es-ES_tradnl" w:eastAsia="es-ES"/>
        </w:rPr>
      </w:pPr>
      <w:r w:rsidRPr="00F25EF1">
        <w:rPr>
          <w:rFonts w:ascii="Switzerland" w:hAnsi="Switzerland"/>
          <w:sz w:val="20"/>
          <w:szCs w:val="20"/>
          <w:lang w:val="es-ES_tradnl" w:eastAsia="es-ES"/>
        </w:rPr>
        <w:t>Intervenir, en los casos previstos en la Ley N</w:t>
      </w:r>
      <w:r w:rsidRPr="00F25EF1">
        <w:rPr>
          <w:rFonts w:ascii="Cambria" w:hAnsi="Cambria" w:cs="Cambria"/>
          <w:sz w:val="20"/>
          <w:szCs w:val="20"/>
          <w:lang w:val="es-ES_tradnl" w:eastAsia="es-ES"/>
        </w:rPr>
        <w:t>°</w:t>
      </w:r>
      <w:r w:rsidRPr="00F25EF1">
        <w:rPr>
          <w:rFonts w:ascii="Switzerland" w:hAnsi="Switzerland"/>
          <w:sz w:val="20"/>
          <w:szCs w:val="20"/>
          <w:lang w:val="es-ES_tradnl" w:eastAsia="es-ES"/>
        </w:rPr>
        <w:t xml:space="preserve"> 27.328 y su reglamentaci</w:t>
      </w:r>
      <w:r w:rsidRPr="00F25EF1">
        <w:rPr>
          <w:rFonts w:ascii="Switzerland" w:hAnsi="Switzerland" w:cs="Switzerland"/>
          <w:sz w:val="20"/>
          <w:szCs w:val="20"/>
          <w:lang w:val="es-ES_tradnl" w:eastAsia="es-ES"/>
        </w:rPr>
        <w:t>ó</w:t>
      </w:r>
      <w:r w:rsidRPr="00F25EF1">
        <w:rPr>
          <w:rFonts w:ascii="Switzerland" w:hAnsi="Switzerland"/>
          <w:sz w:val="20"/>
          <w:szCs w:val="20"/>
          <w:lang w:val="es-ES_tradnl" w:eastAsia="es-ES"/>
        </w:rPr>
        <w:t>n, con relaci</w:t>
      </w:r>
      <w:r w:rsidRPr="00F25EF1">
        <w:rPr>
          <w:rFonts w:ascii="Switzerland" w:hAnsi="Switzerland" w:cs="Switzerland"/>
          <w:sz w:val="20"/>
          <w:szCs w:val="20"/>
          <w:lang w:val="es-ES_tradnl" w:eastAsia="es-ES"/>
        </w:rPr>
        <w:t>ó</w:t>
      </w:r>
      <w:r w:rsidRPr="00F25EF1">
        <w:rPr>
          <w:rFonts w:ascii="Switzerland" w:hAnsi="Switzerland"/>
          <w:sz w:val="20"/>
          <w:szCs w:val="20"/>
          <w:lang w:val="es-ES_tradnl" w:eastAsia="es-ES"/>
        </w:rPr>
        <w:t>n a la evaluaci</w:t>
      </w:r>
      <w:r w:rsidRPr="00F25EF1">
        <w:rPr>
          <w:rFonts w:ascii="Switzerland" w:hAnsi="Switzerland" w:cs="Switzerland"/>
          <w:sz w:val="20"/>
          <w:szCs w:val="20"/>
          <w:lang w:val="es-ES_tradnl" w:eastAsia="es-ES"/>
        </w:rPr>
        <w:t>ó</w:t>
      </w:r>
      <w:r w:rsidRPr="00F25EF1">
        <w:rPr>
          <w:rFonts w:ascii="Switzerland" w:hAnsi="Switzerland"/>
          <w:sz w:val="20"/>
          <w:szCs w:val="20"/>
          <w:lang w:val="es-ES_tradnl" w:eastAsia="es-ES"/>
        </w:rPr>
        <w:t>n de la factibilidad y justificación de cada contratación a través del régimen de participación público-privada frente a otras alternativas contractuales</w:t>
      </w:r>
    </w:p>
    <w:p w:rsidR="00F25EF1" w:rsidRPr="004569CD" w:rsidRDefault="00F25EF1" w:rsidP="004569CD">
      <w:pPr>
        <w:numPr>
          <w:ilvl w:val="0"/>
          <w:numId w:val="4"/>
        </w:numPr>
        <w:spacing w:after="0" w:line="288" w:lineRule="auto"/>
        <w:ind w:left="284" w:hanging="284"/>
        <w:contextualSpacing/>
        <w:jc w:val="both"/>
        <w:rPr>
          <w:rFonts w:ascii="Switzerland" w:hAnsi="Switzerland"/>
          <w:sz w:val="20"/>
          <w:szCs w:val="20"/>
          <w:lang w:val="es-ES_tradnl" w:eastAsia="es-ES"/>
        </w:rPr>
      </w:pPr>
      <w:r w:rsidRPr="00F25EF1">
        <w:rPr>
          <w:rFonts w:ascii="Switzerland" w:hAnsi="Switzerland"/>
          <w:sz w:val="20"/>
          <w:szCs w:val="20"/>
          <w:lang w:val="es-ES_tradnl" w:eastAsia="es-ES"/>
        </w:rPr>
        <w:t>Entender en la implementación y administración de un registro que centralice toda la documentación relativa a cada uno de los proyectos de participación público-privada.</w:t>
      </w:r>
    </w:p>
    <w:p w:rsidR="00F25EF1" w:rsidRPr="004569CD" w:rsidRDefault="00F25EF1" w:rsidP="004569CD">
      <w:pPr>
        <w:numPr>
          <w:ilvl w:val="0"/>
          <w:numId w:val="5"/>
        </w:numPr>
        <w:spacing w:after="0" w:line="288" w:lineRule="auto"/>
        <w:ind w:left="284" w:hanging="284"/>
        <w:contextualSpacing/>
        <w:jc w:val="both"/>
        <w:rPr>
          <w:rFonts w:ascii="Switzerland" w:hAnsi="Switzerland"/>
          <w:sz w:val="20"/>
          <w:szCs w:val="20"/>
          <w:lang w:val="es-ES_tradnl" w:eastAsia="es-ES"/>
        </w:rPr>
      </w:pPr>
      <w:r w:rsidRPr="00F25EF1">
        <w:rPr>
          <w:rFonts w:ascii="Switzerland" w:hAnsi="Switzerland"/>
          <w:sz w:val="20"/>
          <w:szCs w:val="20"/>
          <w:lang w:val="es-ES_tradnl" w:eastAsia="es-ES"/>
        </w:rPr>
        <w:t>Elaborar, en los casos previstos en la Ley N</w:t>
      </w:r>
      <w:r w:rsidRPr="00F25EF1">
        <w:rPr>
          <w:rFonts w:ascii="Cambria" w:hAnsi="Cambria" w:cs="Cambria"/>
          <w:sz w:val="20"/>
          <w:szCs w:val="20"/>
          <w:lang w:val="es-ES_tradnl" w:eastAsia="es-ES"/>
        </w:rPr>
        <w:t>°</w:t>
      </w:r>
      <w:r w:rsidRPr="00F25EF1">
        <w:rPr>
          <w:rFonts w:ascii="Switzerland" w:hAnsi="Switzerland"/>
          <w:sz w:val="20"/>
          <w:szCs w:val="20"/>
          <w:lang w:val="es-ES_tradnl" w:eastAsia="es-ES"/>
        </w:rPr>
        <w:t xml:space="preserve"> 27.328 y en su reglamentaci</w:t>
      </w:r>
      <w:r w:rsidRPr="00F25EF1">
        <w:rPr>
          <w:rFonts w:ascii="Switzerland" w:hAnsi="Switzerland" w:cs="Switzerland"/>
          <w:sz w:val="20"/>
          <w:szCs w:val="20"/>
          <w:lang w:val="es-ES_tradnl" w:eastAsia="es-ES"/>
        </w:rPr>
        <w:t>ó</w:t>
      </w:r>
      <w:r w:rsidRPr="00F25EF1">
        <w:rPr>
          <w:rFonts w:ascii="Switzerland" w:hAnsi="Switzerland"/>
          <w:sz w:val="20"/>
          <w:szCs w:val="20"/>
          <w:lang w:val="es-ES_tradnl" w:eastAsia="es-ES"/>
        </w:rPr>
        <w:t>n, informes sobre el estado de ejecuci</w:t>
      </w:r>
      <w:r w:rsidRPr="00F25EF1">
        <w:rPr>
          <w:rFonts w:ascii="Switzerland" w:hAnsi="Switzerland" w:cs="Switzerland"/>
          <w:sz w:val="20"/>
          <w:szCs w:val="20"/>
          <w:lang w:val="es-ES_tradnl" w:eastAsia="es-ES"/>
        </w:rPr>
        <w:t>ó</w:t>
      </w:r>
      <w:r w:rsidRPr="00F25EF1">
        <w:rPr>
          <w:rFonts w:ascii="Switzerland" w:hAnsi="Switzerland"/>
          <w:sz w:val="20"/>
          <w:szCs w:val="20"/>
          <w:lang w:val="es-ES_tradnl" w:eastAsia="es-ES"/>
        </w:rPr>
        <w:t>n y cumplimiento de los contratos de participaci</w:t>
      </w:r>
      <w:r w:rsidRPr="00F25EF1">
        <w:rPr>
          <w:rFonts w:ascii="Switzerland" w:hAnsi="Switzerland" w:cs="Switzerland"/>
          <w:sz w:val="20"/>
          <w:szCs w:val="20"/>
          <w:lang w:val="es-ES_tradnl" w:eastAsia="es-ES"/>
        </w:rPr>
        <w:t>ó</w:t>
      </w:r>
      <w:r w:rsidRPr="00F25EF1">
        <w:rPr>
          <w:rFonts w:ascii="Switzerland" w:hAnsi="Switzerland"/>
          <w:sz w:val="20"/>
          <w:szCs w:val="20"/>
          <w:lang w:val="es-ES_tradnl" w:eastAsia="es-ES"/>
        </w:rPr>
        <w:t>n p</w:t>
      </w:r>
      <w:r w:rsidRPr="00F25EF1">
        <w:rPr>
          <w:rFonts w:ascii="Switzerland" w:hAnsi="Switzerland" w:cs="Switzerland"/>
          <w:sz w:val="20"/>
          <w:szCs w:val="20"/>
          <w:lang w:val="es-ES_tradnl" w:eastAsia="es-ES"/>
        </w:rPr>
        <w:t>ú</w:t>
      </w:r>
      <w:r w:rsidRPr="00F25EF1">
        <w:rPr>
          <w:rFonts w:ascii="Switzerland" w:hAnsi="Switzerland"/>
          <w:sz w:val="20"/>
          <w:szCs w:val="20"/>
          <w:lang w:val="es-ES_tradnl" w:eastAsia="es-ES"/>
        </w:rPr>
        <w:t>blico-privada en curso y de los proyectos que se considere conveniente desarrollar bajo dicha modalidad.</w:t>
      </w:r>
    </w:p>
    <w:p w:rsidR="00F25EF1" w:rsidRPr="004569CD" w:rsidRDefault="00F25EF1" w:rsidP="00F25EF1">
      <w:pPr>
        <w:numPr>
          <w:ilvl w:val="0"/>
          <w:numId w:val="6"/>
        </w:numPr>
        <w:spacing w:after="0" w:line="288" w:lineRule="auto"/>
        <w:ind w:left="284" w:hanging="284"/>
        <w:contextualSpacing/>
        <w:jc w:val="both"/>
        <w:rPr>
          <w:rFonts w:ascii="Switzerland" w:hAnsi="Switzerland"/>
          <w:sz w:val="20"/>
          <w:szCs w:val="20"/>
          <w:lang w:val="es-ES_tradnl" w:eastAsia="es-ES"/>
        </w:rPr>
      </w:pPr>
      <w:r w:rsidRPr="004569CD">
        <w:rPr>
          <w:rFonts w:ascii="Switzerland" w:hAnsi="Switzerland"/>
          <w:sz w:val="20"/>
          <w:szCs w:val="20"/>
          <w:lang w:val="es-ES_tradnl" w:eastAsia="es-ES"/>
        </w:rPr>
        <w:t>Intervenir en la identificación de las mejores prácticas de ética y transparencia para el desarrollo de proyectos de participación público-privada en coordinación con la Oficina Anticorrupción, dependiente del Ministerio de Justicia y Derechos Humanos.</w:t>
      </w:r>
    </w:p>
    <w:p w:rsidR="00BE0534" w:rsidRDefault="00BE0534" w:rsidP="00811D19">
      <w:pPr>
        <w:widowControl w:val="0"/>
        <w:shd w:val="clear" w:color="auto" w:fill="FFFFFF"/>
        <w:autoSpaceDE w:val="0"/>
        <w:autoSpaceDN w:val="0"/>
        <w:adjustRightInd w:val="0"/>
        <w:spacing w:after="0" w:line="240" w:lineRule="auto"/>
        <w:ind w:right="107"/>
        <w:rPr>
          <w:rFonts w:ascii="Arial" w:hAnsi="Arial" w:cs="Arial"/>
          <w:sz w:val="24"/>
          <w:szCs w:val="24"/>
        </w:rPr>
      </w:pP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4569CD" w:rsidRDefault="004569CD">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p>
    <w:p w:rsidR="004569CD" w:rsidRDefault="004569CD">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p>
    <w:p w:rsidR="004569CD" w:rsidRDefault="004569CD">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p>
    <w:p w:rsidR="004569CD" w:rsidRDefault="004569CD">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p>
    <w:p w:rsidR="004569CD" w:rsidRDefault="004569CD">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p>
    <w:p w:rsidR="004569CD" w:rsidRDefault="004569CD">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86.663.941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22.647.641</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16.854.423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490.854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5.302.364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750.000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284.500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9.500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66.500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389.500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62.870.000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280.000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350.000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49.000.000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396.300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396.300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OTRAS CATEGORÍAS PRESUPUESTARIAS 92</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EROGACIONES FIGURATIVAS A AGENCIA DE ADMINISTRACIÓN DE BIENES DEL ESTADO</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 OTRAS CATEGORÍAS PRESUPUESTARIAS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870DBC" w:rsidRDefault="00870DBC" w:rsidP="00870DBC">
      <w:pPr>
        <w:widowControl w:val="0"/>
        <w:shd w:val="clear" w:color="auto" w:fill="FFFFFF"/>
        <w:autoSpaceDE w:val="0"/>
        <w:autoSpaceDN w:val="0"/>
        <w:adjustRightInd w:val="0"/>
        <w:spacing w:after="0" w:line="240" w:lineRule="auto"/>
        <w:ind w:left="121" w:right="107"/>
        <w:jc w:val="both"/>
        <w:rPr>
          <w:rFonts w:ascii="Switzerland" w:hAnsi="Switzerland" w:cs="Switzerland"/>
          <w:color w:val="000000"/>
          <w:sz w:val="20"/>
          <w:szCs w:val="20"/>
          <w:highlight w:val="white"/>
        </w:rPr>
      </w:pPr>
      <w:r>
        <w:rPr>
          <w:rFonts w:ascii="Switzerland" w:hAnsi="Switzerland" w:cs="Switzerland"/>
          <w:color w:val="000000"/>
          <w:sz w:val="20"/>
          <w:szCs w:val="20"/>
          <w:highlight w:val="white"/>
        </w:rPr>
        <w:t>Incluye erogaciones figurativas a la Agencia de Administración de Bienes del Estado.</w:t>
      </w:r>
    </w:p>
    <w:p w:rsidR="00BE0534" w:rsidRDefault="00BE0534" w:rsidP="00870DBC">
      <w:pPr>
        <w:widowControl w:val="0"/>
        <w:shd w:val="clear" w:color="auto" w:fill="FFFFFF"/>
        <w:autoSpaceDE w:val="0"/>
        <w:autoSpaceDN w:val="0"/>
        <w:adjustRightInd w:val="0"/>
        <w:spacing w:after="0" w:line="240" w:lineRule="auto"/>
        <w:ind w:left="121" w:right="107"/>
        <w:jc w:val="both"/>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833.043.000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Figurativos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833.043.000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Gastos Fig.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xml:space="preserve">. </w:t>
            </w:r>
            <w:proofErr w:type="spellStart"/>
            <w:r>
              <w:rPr>
                <w:rFonts w:ascii="Arial" w:hAnsi="Arial" w:cs="Arial"/>
                <w:color w:val="000000"/>
                <w:sz w:val="20"/>
                <w:szCs w:val="20"/>
              </w:rPr>
              <w:t>Nac</w:t>
            </w:r>
            <w:proofErr w:type="spellEnd"/>
            <w:r>
              <w:rPr>
                <w:rFonts w:ascii="Arial" w:hAnsi="Arial" w:cs="Arial"/>
                <w:color w:val="000000"/>
                <w:sz w:val="20"/>
                <w:szCs w:val="20"/>
              </w:rPr>
              <w:t xml:space="preserve">. p/Transacciones Corrientes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777.632.000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Gastos Fig.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xml:space="preserve">. </w:t>
            </w:r>
            <w:proofErr w:type="spellStart"/>
            <w:r>
              <w:rPr>
                <w:rFonts w:ascii="Arial" w:hAnsi="Arial" w:cs="Arial"/>
                <w:color w:val="000000"/>
                <w:sz w:val="20"/>
                <w:szCs w:val="20"/>
              </w:rPr>
              <w:t>Nac</w:t>
            </w:r>
            <w:proofErr w:type="spellEnd"/>
            <w:r>
              <w:rPr>
                <w:rFonts w:ascii="Arial" w:hAnsi="Arial" w:cs="Arial"/>
                <w:color w:val="000000"/>
                <w:sz w:val="20"/>
                <w:szCs w:val="20"/>
              </w:rPr>
              <w:t xml:space="preserve">. P/Transacciones de Capital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55.411.000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OTRAS CATEGORÍAS PRESUPUESTARIAS 93</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EROGACIONES FIGURATIVAS A AGENCIA DE ACCESO A LA INFORMACIÓN PÚBLICA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 OTRAS CATEGORÍAS PRESUPUESTARIAS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870DBC" w:rsidRDefault="00870DBC">
      <w:pPr>
        <w:widowControl w:val="0"/>
        <w:shd w:val="clear" w:color="auto" w:fill="FFFFFF"/>
        <w:autoSpaceDE w:val="0"/>
        <w:autoSpaceDN w:val="0"/>
        <w:adjustRightInd w:val="0"/>
        <w:spacing w:after="0" w:line="240" w:lineRule="auto"/>
        <w:ind w:left="121" w:right="107"/>
        <w:jc w:val="center"/>
        <w:rPr>
          <w:rFonts w:ascii="Switzerland" w:hAnsi="Switzerland" w:cs="Switzerland"/>
          <w:color w:val="000000"/>
          <w:sz w:val="20"/>
          <w:szCs w:val="20"/>
          <w:highlight w:val="white"/>
        </w:rPr>
      </w:pPr>
    </w:p>
    <w:p w:rsidR="00BE0534" w:rsidRDefault="00870DBC" w:rsidP="00870DBC">
      <w:pPr>
        <w:widowControl w:val="0"/>
        <w:shd w:val="clear" w:color="auto" w:fill="FFFFFF"/>
        <w:autoSpaceDE w:val="0"/>
        <w:autoSpaceDN w:val="0"/>
        <w:adjustRightInd w:val="0"/>
        <w:spacing w:after="0" w:line="240" w:lineRule="auto"/>
        <w:ind w:left="121" w:right="107"/>
        <w:jc w:val="both"/>
        <w:rPr>
          <w:rFonts w:ascii="Switzerland" w:hAnsi="Switzerland" w:cs="Switzerland"/>
          <w:color w:val="000000"/>
          <w:sz w:val="20"/>
          <w:szCs w:val="20"/>
          <w:highlight w:val="white"/>
        </w:rPr>
      </w:pPr>
      <w:r>
        <w:rPr>
          <w:rFonts w:ascii="Switzerland" w:hAnsi="Switzerland" w:cs="Switzerland"/>
          <w:color w:val="000000"/>
          <w:sz w:val="20"/>
          <w:szCs w:val="20"/>
          <w:highlight w:val="white"/>
        </w:rPr>
        <w:t>Incluye erogaciones figurativas a la Agencia de Acceso a la Información Pública.</w:t>
      </w: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81.158.294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Figurativos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81.158.294</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Gastos Fig.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xml:space="preserve">. </w:t>
            </w:r>
            <w:proofErr w:type="spellStart"/>
            <w:r>
              <w:rPr>
                <w:rFonts w:ascii="Arial" w:hAnsi="Arial" w:cs="Arial"/>
                <w:color w:val="000000"/>
                <w:sz w:val="20"/>
                <w:szCs w:val="20"/>
              </w:rPr>
              <w:t>Nac</w:t>
            </w:r>
            <w:proofErr w:type="spellEnd"/>
            <w:r>
              <w:rPr>
                <w:rFonts w:ascii="Arial" w:hAnsi="Arial" w:cs="Arial"/>
                <w:color w:val="000000"/>
                <w:sz w:val="20"/>
                <w:szCs w:val="20"/>
              </w:rPr>
              <w:t xml:space="preserve">. p/Transacciones Corrientes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79.705.294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rsidP="00031FC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Gastos Fig.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xml:space="preserve">. </w:t>
            </w:r>
            <w:proofErr w:type="spellStart"/>
            <w:r>
              <w:rPr>
                <w:rFonts w:ascii="Arial" w:hAnsi="Arial" w:cs="Arial"/>
                <w:color w:val="000000"/>
                <w:sz w:val="20"/>
                <w:szCs w:val="20"/>
              </w:rPr>
              <w:t>Nac</w:t>
            </w:r>
            <w:proofErr w:type="spellEnd"/>
            <w:r>
              <w:rPr>
                <w:rFonts w:ascii="Arial" w:hAnsi="Arial" w:cs="Arial"/>
                <w:color w:val="000000"/>
                <w:sz w:val="20"/>
                <w:szCs w:val="20"/>
              </w:rPr>
              <w:t xml:space="preserve">. </w:t>
            </w:r>
            <w:r w:rsidR="00031FC9">
              <w:rPr>
                <w:rFonts w:ascii="Arial" w:hAnsi="Arial" w:cs="Arial"/>
                <w:color w:val="000000"/>
                <w:sz w:val="20"/>
                <w:szCs w:val="20"/>
              </w:rPr>
              <w:t>p</w:t>
            </w:r>
            <w:r>
              <w:rPr>
                <w:rFonts w:ascii="Arial" w:hAnsi="Arial" w:cs="Arial"/>
                <w:color w:val="000000"/>
                <w:sz w:val="20"/>
                <w:szCs w:val="20"/>
              </w:rPr>
              <w:t xml:space="preserve">/Transacciones de Capital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1.453.000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50"/>
        <w:jc w:val="right"/>
        <w:rPr>
          <w:rFonts w:ascii="Arial" w:hAnsi="Arial" w:cs="Arial"/>
          <w:color w:val="000000"/>
          <w:sz w:val="14"/>
          <w:szCs w:val="14"/>
          <w:highlight w:val="white"/>
        </w:rPr>
      </w:pPr>
      <w:r>
        <w:rPr>
          <w:rFonts w:ascii="Arial" w:hAnsi="Arial" w:cs="Arial"/>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jc w:val="right"/>
        <w:rPr>
          <w:rFonts w:ascii="Ottawa" w:hAnsi="Ottawa" w:cs="Ottawa"/>
          <w:color w:val="000000"/>
          <w:sz w:val="28"/>
          <w:szCs w:val="28"/>
          <w:highlight w:val="white"/>
        </w:rPr>
      </w:pPr>
      <w:r>
        <w:rPr>
          <w:rFonts w:ascii="Ottawa" w:hAnsi="Ottawa" w:cs="Ottawa"/>
          <w:color w:val="000000"/>
          <w:sz w:val="28"/>
          <w:szCs w:val="28"/>
          <w:highlight w:val="white"/>
        </w:rPr>
        <w:t>JURISDICCIÓN 25</w:t>
      </w:r>
      <w:r>
        <w:rPr>
          <w:rFonts w:ascii="Ottawa" w:hAnsi="Ottawa" w:cs="Ottawa"/>
          <w:color w:val="000000"/>
          <w:sz w:val="32"/>
          <w:szCs w:val="32"/>
          <w:highlight w:val="white"/>
        </w:rPr>
        <w:t>-</w:t>
      </w:r>
      <w:r>
        <w:rPr>
          <w:rFonts w:ascii="Ottawa" w:hAnsi="Ottawa" w:cs="Ottawa"/>
          <w:color w:val="000000"/>
          <w:sz w:val="28"/>
          <w:szCs w:val="28"/>
          <w:highlight w:val="white"/>
        </w:rPr>
        <w:t>02</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Secretaría de Políticas Integrales sobre Drogas de la Nación Argentina (SEDRONAR)</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20"/>
          <w:szCs w:val="20"/>
          <w:highlight w:val="white"/>
        </w:rPr>
      </w:pPr>
    </w:p>
    <w:tbl>
      <w:tblPr>
        <w:tblW w:w="0" w:type="auto"/>
        <w:tblInd w:w="13" w:type="dxa"/>
        <w:tblLayout w:type="fixed"/>
        <w:tblCellMar>
          <w:left w:w="0" w:type="dxa"/>
          <w:right w:w="0" w:type="dxa"/>
        </w:tblCellMar>
        <w:tblLook w:val="0000" w:firstRow="0" w:lastRow="0" w:firstColumn="0" w:lastColumn="0" w:noHBand="0" w:noVBand="0"/>
      </w:tblPr>
      <w:tblGrid>
        <w:gridCol w:w="6588"/>
        <w:gridCol w:w="2441"/>
      </w:tblGrid>
      <w:tr w:rsidR="00BE0534">
        <w:trPr>
          <w:tblHeader/>
        </w:trPr>
        <w:tc>
          <w:tcPr>
            <w:tcW w:w="902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 (SUBJURISDICCIÓN)</w:t>
            </w:r>
          </w:p>
        </w:tc>
      </w:tr>
      <w:tr w:rsidR="00BE0534">
        <w:trPr>
          <w:tblHeader/>
        </w:trPr>
        <w:tc>
          <w:tcPr>
            <w:tcW w:w="902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58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44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rPr>
          <w:tblHeader/>
        </w:trPr>
        <w:tc>
          <w:tcPr>
            <w:tcW w:w="658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44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3.155.134.395</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Gastos en Personal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689.226.000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Personal Permanente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149.800.570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Extraordinarios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124.463.905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Personal contratado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414.961.525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Bienes de Consumo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18.940.000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Alimenticios, Agropecuarios y Forestales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3.412.338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Textiles y Vestuario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1.367.981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de Papel, Cartón e Impresos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3.502.009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de Cuero y Caucho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539.992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Químicos, Combustibles y Lubricantes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2.232.905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de Minerales No Metálicos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192.000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Metálicos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358.464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Minerales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48.000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Otros Bienes de Consumo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7.286.311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Servicios No Personales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112.720.000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Básicos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10.873.800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Alquileres y Derechos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21.877.899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Mantenimiento, Reparación y Limpieza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12.916.523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Técnicos y Profesionales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13.621.582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Comerciales y Financieros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16.289.799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Pasajes y Viáticos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18.145.656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Impuestos, Derechos, Tasas y Juicios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2.854.879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Otros Servicios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16.139.862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Bienes de Uso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7.528.000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Maquinaria y Equipo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6.528.000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Activos Intangibles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1.000.000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Transferencias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2.326.720.395</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Corrientes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2.206.648.395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Capital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12.751.000 </w:t>
            </w:r>
          </w:p>
        </w:tc>
      </w:tr>
      <w:tr w:rsidR="00BE0534" w:rsidTr="00994521">
        <w:tc>
          <w:tcPr>
            <w:tcW w:w="6588" w:type="dxa"/>
            <w:tcBorders>
              <w:top w:val="nil"/>
              <w:left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xml:space="preserve">. </w:t>
            </w:r>
            <w:proofErr w:type="gramStart"/>
            <w:r>
              <w:rPr>
                <w:rFonts w:ascii="Arial" w:hAnsi="Arial" w:cs="Arial"/>
                <w:color w:val="000000"/>
                <w:sz w:val="20"/>
                <w:szCs w:val="20"/>
              </w:rPr>
              <w:t>a</w:t>
            </w:r>
            <w:proofErr w:type="gramEnd"/>
            <w:r>
              <w:rPr>
                <w:rFonts w:ascii="Arial" w:hAnsi="Arial" w:cs="Arial"/>
                <w:color w:val="000000"/>
                <w:sz w:val="20"/>
                <w:szCs w:val="20"/>
              </w:rPr>
              <w:t xml:space="preserve"> Inst. Prov. y </w:t>
            </w:r>
            <w:proofErr w:type="spellStart"/>
            <w:r>
              <w:rPr>
                <w:rFonts w:ascii="Arial" w:hAnsi="Arial" w:cs="Arial"/>
                <w:color w:val="000000"/>
                <w:sz w:val="20"/>
                <w:szCs w:val="20"/>
              </w:rPr>
              <w:t>Mun</w:t>
            </w:r>
            <w:proofErr w:type="spellEnd"/>
            <w:r>
              <w:rPr>
                <w:rFonts w:ascii="Arial" w:hAnsi="Arial" w:cs="Arial"/>
                <w:color w:val="000000"/>
                <w:sz w:val="20"/>
                <w:szCs w:val="20"/>
              </w:rPr>
              <w:t xml:space="preserve">. </w:t>
            </w:r>
            <w:proofErr w:type="gramStart"/>
            <w:r>
              <w:rPr>
                <w:rFonts w:ascii="Arial" w:hAnsi="Arial" w:cs="Arial"/>
                <w:color w:val="000000"/>
                <w:sz w:val="20"/>
                <w:szCs w:val="20"/>
              </w:rPr>
              <w:t>para</w:t>
            </w:r>
            <w:proofErr w:type="gramEnd"/>
            <w:r>
              <w:rPr>
                <w:rFonts w:ascii="Arial" w:hAnsi="Arial" w:cs="Arial"/>
                <w:color w:val="000000"/>
                <w:sz w:val="20"/>
                <w:szCs w:val="20"/>
              </w:rPr>
              <w:t xml:space="preserve"> Fin. Gastos Corrientes </w:t>
            </w:r>
          </w:p>
        </w:tc>
        <w:tc>
          <w:tcPr>
            <w:tcW w:w="2441" w:type="dxa"/>
            <w:tcBorders>
              <w:top w:val="nil"/>
              <w:left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94.476.000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rsidP="00994521">
            <w:pPr>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xml:space="preserve">. </w:t>
            </w:r>
            <w:proofErr w:type="gramStart"/>
            <w:r>
              <w:rPr>
                <w:rFonts w:ascii="Arial" w:hAnsi="Arial" w:cs="Arial"/>
                <w:color w:val="000000"/>
                <w:sz w:val="20"/>
                <w:szCs w:val="20"/>
              </w:rPr>
              <w:t>a</w:t>
            </w:r>
            <w:proofErr w:type="gramEnd"/>
            <w:r>
              <w:rPr>
                <w:rFonts w:ascii="Arial" w:hAnsi="Arial" w:cs="Arial"/>
                <w:color w:val="000000"/>
                <w:sz w:val="20"/>
                <w:szCs w:val="20"/>
              </w:rPr>
              <w:t xml:space="preserve"> Inst. Prov. y </w:t>
            </w:r>
            <w:proofErr w:type="spellStart"/>
            <w:r>
              <w:rPr>
                <w:rFonts w:ascii="Arial" w:hAnsi="Arial" w:cs="Arial"/>
                <w:color w:val="000000"/>
                <w:sz w:val="20"/>
                <w:szCs w:val="20"/>
              </w:rPr>
              <w:t>Mun</w:t>
            </w:r>
            <w:proofErr w:type="spellEnd"/>
            <w:r>
              <w:rPr>
                <w:rFonts w:ascii="Arial" w:hAnsi="Arial" w:cs="Arial"/>
                <w:color w:val="000000"/>
                <w:sz w:val="20"/>
                <w:szCs w:val="20"/>
              </w:rPr>
              <w:t xml:space="preserve">. </w:t>
            </w:r>
            <w:proofErr w:type="gramStart"/>
            <w:r>
              <w:rPr>
                <w:rFonts w:ascii="Arial" w:hAnsi="Arial" w:cs="Arial"/>
                <w:color w:val="000000"/>
                <w:sz w:val="20"/>
                <w:szCs w:val="20"/>
              </w:rPr>
              <w:t>para</w:t>
            </w:r>
            <w:proofErr w:type="gramEnd"/>
            <w:r>
              <w:rPr>
                <w:rFonts w:ascii="Arial" w:hAnsi="Arial" w:cs="Arial"/>
                <w:color w:val="000000"/>
                <w:sz w:val="20"/>
                <w:szCs w:val="20"/>
              </w:rPr>
              <w:t xml:space="preserve"> Fin. Gastos de Capital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2.500.000 </w:t>
            </w:r>
          </w:p>
        </w:tc>
      </w:tr>
      <w:tr w:rsidR="00BE0534" w:rsidTr="00994521">
        <w:tc>
          <w:tcPr>
            <w:tcW w:w="658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Transferencias al Exterior </w:t>
            </w:r>
          </w:p>
        </w:tc>
        <w:tc>
          <w:tcPr>
            <w:tcW w:w="244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10.345.000 </w:t>
            </w:r>
          </w:p>
        </w:tc>
      </w:tr>
    </w:tbl>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14"/>
          <w:szCs w:val="1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Arial" w:hAnsi="Arial" w:cs="Arial"/>
          <w:sz w:val="24"/>
          <w:szCs w:val="24"/>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CRÉDITOS POR PROGRAMA</w:t>
      </w:r>
    </w:p>
    <w:p w:rsidR="00BE0534" w:rsidRDefault="00BE0534">
      <w:pPr>
        <w:widowControl w:val="0"/>
        <w:shd w:val="clear" w:color="auto" w:fill="FFFFFF"/>
        <w:autoSpaceDE w:val="0"/>
        <w:autoSpaceDN w:val="0"/>
        <w:adjustRightInd w:val="0"/>
        <w:spacing w:after="0" w:line="240" w:lineRule="auto"/>
        <w:ind w:left="121" w:right="107"/>
        <w:jc w:val="center"/>
        <w:rPr>
          <w:rFonts w:ascii="Arial" w:hAnsi="Arial" w:cs="Arial"/>
          <w:color w:val="000000"/>
          <w:sz w:val="20"/>
          <w:szCs w:val="20"/>
          <w:highlight w:val="white"/>
        </w:rPr>
      </w:pPr>
      <w:r>
        <w:rPr>
          <w:rFonts w:ascii="Arial" w:hAnsi="Arial" w:cs="Arial"/>
          <w:color w:val="000000"/>
          <w:sz w:val="20"/>
          <w:szCs w:val="20"/>
          <w:highlight w:val="white"/>
        </w:rPr>
        <w:t>(</w:t>
      </w:r>
      <w:proofErr w:type="gramStart"/>
      <w:r>
        <w:rPr>
          <w:rFonts w:ascii="Arial" w:hAnsi="Arial" w:cs="Arial"/>
          <w:color w:val="000000"/>
          <w:sz w:val="20"/>
          <w:szCs w:val="20"/>
          <w:highlight w:val="white"/>
        </w:rPr>
        <w:t>en</w:t>
      </w:r>
      <w:proofErr w:type="gramEnd"/>
      <w:r>
        <w:rPr>
          <w:rFonts w:ascii="Arial" w:hAnsi="Arial" w:cs="Arial"/>
          <w:color w:val="000000"/>
          <w:sz w:val="20"/>
          <w:szCs w:val="20"/>
          <w:highlight w:val="white"/>
        </w:rPr>
        <w:t xml:space="preserve"> pesos)</w:t>
      </w:r>
    </w:p>
    <w:tbl>
      <w:tblPr>
        <w:tblW w:w="0" w:type="auto"/>
        <w:tblInd w:w="-224" w:type="dxa"/>
        <w:tblLayout w:type="fixed"/>
        <w:tblCellMar>
          <w:left w:w="0" w:type="dxa"/>
          <w:right w:w="0" w:type="dxa"/>
        </w:tblCellMar>
        <w:tblLook w:val="0000" w:firstRow="0" w:lastRow="0" w:firstColumn="0" w:lastColumn="0" w:noHBand="0" w:noVBand="0"/>
      </w:tblPr>
      <w:tblGrid>
        <w:gridCol w:w="6840"/>
        <w:gridCol w:w="2340"/>
      </w:tblGrid>
      <w:tr w:rsidR="00BE0534">
        <w:trPr>
          <w:tblHeader/>
        </w:trPr>
        <w:tc>
          <w:tcPr>
            <w:tcW w:w="6840"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PROGRAMA</w:t>
            </w:r>
          </w:p>
        </w:tc>
        <w:tc>
          <w:tcPr>
            <w:tcW w:w="2340"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840"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c>
          <w:tcPr>
            <w:tcW w:w="2340"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b/>
                <w:bCs/>
                <w:color w:val="000000"/>
                <w:sz w:val="20"/>
                <w:szCs w:val="20"/>
              </w:rPr>
            </w:pPr>
            <w:r>
              <w:rPr>
                <w:rFonts w:ascii="Arial" w:hAnsi="Arial" w:cs="Arial"/>
                <w:b/>
                <w:bCs/>
                <w:color w:val="000000"/>
                <w:sz w:val="20"/>
                <w:szCs w:val="20"/>
              </w:rPr>
              <w:t>TOTAL</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3.155.134.395</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Actividades Centrales</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310.608.582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Prevención, Asistencia, Control y Lucha Contra la Drogadicción</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2.228.639.750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Diseño, Monitoreo y Abordaje Territorial</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615.886.063 </w:t>
            </w:r>
          </w:p>
        </w:tc>
      </w:tr>
      <w:tr w:rsidR="00BE0534">
        <w:tc>
          <w:tcPr>
            <w:tcW w:w="6840"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c>
          <w:tcPr>
            <w:tcW w:w="2340"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16"/>
          <w:szCs w:val="16"/>
          <w:highlight w:val="white"/>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14"/>
          <w:szCs w:val="14"/>
          <w:highlight w:val="white"/>
        </w:rPr>
      </w:pPr>
      <w:r>
        <w:rPr>
          <w:rFonts w:ascii="Arial" w:hAnsi="Arial" w:cs="Arial"/>
          <w:color w:val="000000"/>
          <w:sz w:val="14"/>
          <w:szCs w:val="14"/>
          <w:highlight w:val="white"/>
        </w:rPr>
        <w:t xml:space="preserve"> </w:t>
      </w:r>
      <w:r>
        <w:rPr>
          <w:rFonts w:ascii="Ottawa" w:hAnsi="Ottawa" w:cs="Ottawa"/>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CATEGORÍA 01</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ACTIVIDADES CENTRALES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 LA CATEGORÍA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cs="Switzerland"/>
          <w:sz w:val="20"/>
          <w:szCs w:val="20"/>
          <w:lang w:val="es-ES_tradnl" w:eastAsia="en-US"/>
        </w:rPr>
      </w:pPr>
      <w:r w:rsidRPr="00F25EF1">
        <w:rPr>
          <w:rFonts w:ascii="Switzerland" w:hAnsi="Switzerland" w:cs="Switzerland"/>
          <w:sz w:val="20"/>
          <w:szCs w:val="20"/>
          <w:lang w:val="es-ES_tradnl" w:eastAsia="en-US"/>
        </w:rPr>
        <w:t>Se incluyen en esta categoría los gastos inherentes a la administración general del organismo, las labores de conducción superior y demás erogaciones de índole administrativa y operativas necesarias para el funcionamiento de los programas a cargo de la Secretaría de Políticas Integrales sobre Drogas de la Nación (SEDRONAR).</w:t>
      </w:r>
    </w:p>
    <w:p w:rsidR="00F25EF1" w:rsidRPr="00F25EF1" w:rsidRDefault="00F25EF1" w:rsidP="00F25EF1">
      <w:pPr>
        <w:rPr>
          <w:rFonts w:ascii="Calibri" w:hAnsi="Calibri"/>
          <w:lang w:val="es-ES_tradnl"/>
        </w:rPr>
      </w:pPr>
    </w:p>
    <w:p w:rsidR="00F25EF1" w:rsidRPr="00F25EF1" w:rsidRDefault="00F25EF1" w:rsidP="00F25EF1">
      <w:pPr>
        <w:rPr>
          <w:rFonts w:ascii="Calibri" w:hAnsi="Calibri"/>
          <w:lang w:val="es-ES_tradnl"/>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310.608.582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219.380.666</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76.906.875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41.810.853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100.662.938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11.316.550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983.984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419.994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1.810.017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Cuero y Caucho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539.992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1.009.771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Minerales No Metálicos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144.000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Metálicos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214.465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Minerales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6.170.327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74.813.923</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10.211.401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14.794.582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9.976.526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12.109.584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6.340.612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3.706.475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2.854.879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14.819.864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5.097.443</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4.097.443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Activos Intangibles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16</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PREVENCIÓN, ASISTENCIA, CONTROL Y LUCHA CONTRA LA DROGADICCIÓN</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SECRETARÍA DE POLÍTICAS INTEGRALES SOBRE DROGAS DE LA NACIÓN ARGENTINA</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4569CD">
      <w:pPr>
        <w:spacing w:after="0" w:line="288" w:lineRule="auto"/>
        <w:ind w:firstLine="1134"/>
        <w:jc w:val="both"/>
        <w:rPr>
          <w:rFonts w:ascii="Switzerland" w:hAnsi="Switzerland"/>
          <w:sz w:val="20"/>
          <w:lang w:eastAsia="en-US"/>
        </w:rPr>
      </w:pPr>
      <w:r w:rsidRPr="00F25EF1">
        <w:rPr>
          <w:rFonts w:ascii="Switzerland" w:hAnsi="Switzerland"/>
          <w:sz w:val="20"/>
          <w:lang w:eastAsia="en-US"/>
        </w:rPr>
        <w:t>El presente programa, se encarga de coordinar las políticas nacionales relacionadas con la prevención, asistencia, control y lucha contr</w:t>
      </w:r>
      <w:r w:rsidR="004569CD">
        <w:rPr>
          <w:rFonts w:ascii="Switzerland" w:hAnsi="Switzerland"/>
          <w:sz w:val="20"/>
          <w:lang w:eastAsia="en-US"/>
        </w:rPr>
        <w:t xml:space="preserve">a las drogas y las adicciones. </w:t>
      </w:r>
      <w:r w:rsidRPr="00F25EF1">
        <w:rPr>
          <w:rFonts w:ascii="Switzerland" w:hAnsi="Switzerland"/>
          <w:sz w:val="20"/>
          <w:lang w:eastAsia="en-US"/>
        </w:rPr>
        <w:t>Las acciones se apoyan sobre dos conceptos claves: la reducción de la demanda de drogas y la reducción de la oferta de drogas.</w:t>
      </w:r>
    </w:p>
    <w:p w:rsidR="00F25EF1" w:rsidRPr="00F25EF1" w:rsidRDefault="00F25EF1" w:rsidP="00F25EF1">
      <w:pPr>
        <w:spacing w:after="0" w:line="288" w:lineRule="auto"/>
        <w:ind w:firstLine="1134"/>
        <w:jc w:val="both"/>
        <w:rPr>
          <w:rFonts w:ascii="Switzerland" w:hAnsi="Switzerland"/>
          <w:sz w:val="20"/>
          <w:lang w:eastAsia="en-US"/>
        </w:rPr>
      </w:pPr>
    </w:p>
    <w:p w:rsidR="00F25EF1" w:rsidRPr="00F25EF1" w:rsidRDefault="00F25EF1" w:rsidP="004569CD">
      <w:pPr>
        <w:spacing w:after="0" w:line="288" w:lineRule="auto"/>
        <w:ind w:firstLine="1134"/>
        <w:jc w:val="both"/>
        <w:rPr>
          <w:rFonts w:ascii="Switzerland" w:hAnsi="Switzerland"/>
          <w:sz w:val="20"/>
          <w:lang w:eastAsia="en-US"/>
        </w:rPr>
      </w:pPr>
      <w:r w:rsidRPr="00F25EF1">
        <w:rPr>
          <w:rFonts w:ascii="Switzerland" w:hAnsi="Switzerland"/>
          <w:sz w:val="20"/>
          <w:lang w:eastAsia="en-US"/>
        </w:rPr>
        <w:t>En materia de prevención, se desarrollan foros de prevención, en donde a través de la formación e intercambio de experiencias en el trabajo con el consumo problemático de sustancias psicoactivas, se busca sensibilizar a todos los integrantes de la comunidad sobre la problemática. También, se realizan jornadas de capacitación donde se apuntan distintas temáticas vinculadas a la prevención del consumo problemático de sustancias psicoactivas, concientizar a actores territoriales sobre la importancia que tiene su participación en la comunidad, así como proporcionar herramient</w:t>
      </w:r>
      <w:r w:rsidR="004569CD">
        <w:rPr>
          <w:rFonts w:ascii="Switzerland" w:hAnsi="Switzerland"/>
          <w:sz w:val="20"/>
          <w:lang w:eastAsia="en-US"/>
        </w:rPr>
        <w:t xml:space="preserve">as específicas en la temática. </w:t>
      </w:r>
      <w:r w:rsidRPr="00F25EF1">
        <w:rPr>
          <w:rFonts w:ascii="Switzerland" w:hAnsi="Switzerland"/>
          <w:sz w:val="20"/>
          <w:lang w:eastAsia="en-US"/>
        </w:rPr>
        <w:t xml:space="preserve">Así, las acciones contemplan el accionar diferenciado pero complementario en los componentes comunitario, institucional y cultural con el objeto de fortalecer a los actores territoriales, optimizando y facilitando la articulación entre la comunidad y los recursos sociales y sanitarios, desde una variedad de acciones de formación, circenses, culturales, deportivas, entre otras. </w:t>
      </w:r>
    </w:p>
    <w:p w:rsidR="00F25EF1" w:rsidRPr="00F25EF1" w:rsidRDefault="00F25EF1" w:rsidP="00F25EF1">
      <w:pPr>
        <w:spacing w:after="0" w:line="288" w:lineRule="auto"/>
        <w:ind w:firstLine="1134"/>
        <w:jc w:val="both"/>
        <w:rPr>
          <w:rFonts w:ascii="Switzerland" w:hAnsi="Switzerland"/>
          <w:sz w:val="20"/>
          <w:lang w:eastAsia="en-US"/>
        </w:rPr>
      </w:pPr>
    </w:p>
    <w:p w:rsidR="00BE0534" w:rsidRPr="004569CD" w:rsidRDefault="00F25EF1" w:rsidP="004569CD">
      <w:pPr>
        <w:spacing w:after="0" w:line="288" w:lineRule="auto"/>
        <w:ind w:firstLine="1134"/>
        <w:jc w:val="both"/>
        <w:rPr>
          <w:rFonts w:ascii="Switzerland" w:hAnsi="Switzerland"/>
          <w:sz w:val="20"/>
          <w:lang w:eastAsia="en-US"/>
        </w:rPr>
      </w:pPr>
      <w:r w:rsidRPr="00F25EF1">
        <w:rPr>
          <w:rFonts w:ascii="Switzerland" w:hAnsi="Switzerland"/>
          <w:sz w:val="20"/>
          <w:lang w:eastAsia="en-US"/>
        </w:rPr>
        <w:t>En materia de asistencia, el programa brinda un servicio de atención telefónica anónima, gratuita y de alcance nacional, atendido por profesionales las 24 horas, los 365 días del año. Las líneas 141(Servicio Nacional de Orientación) y 0-800-222-1133 cuentan con un mapa de derivación, cuya base de datos a nivel nacional, es actualizada permanentemente para contar con la máxima capacidad de respuesta e información a la hor</w:t>
      </w:r>
      <w:r w:rsidR="004569CD">
        <w:rPr>
          <w:rFonts w:ascii="Switzerland" w:hAnsi="Switzerland"/>
          <w:sz w:val="20"/>
          <w:lang w:eastAsia="en-US"/>
        </w:rPr>
        <w:t xml:space="preserve">a de responder al consultante. </w:t>
      </w:r>
      <w:r w:rsidRPr="00F25EF1">
        <w:rPr>
          <w:rFonts w:ascii="Switzerland" w:hAnsi="Switzerland"/>
          <w:sz w:val="20"/>
          <w:lang w:eastAsia="en-US"/>
        </w:rPr>
        <w:t>Las diferentes áreas programáticas, apuntan a asegurar la presencia del Estado en las zonas geográficas más afectadas por el problema del uso indebido de las drogas, legales e ilegales, y sus adicciones; garantizando el desarrollo de redes preventivo-asistenciales de carácter integral destinada a jóvenes y población en general</w:t>
      </w:r>
      <w:r w:rsidR="004569CD">
        <w:rPr>
          <w:rFonts w:ascii="Switzerland" w:hAnsi="Switzerland"/>
          <w:sz w:val="20"/>
          <w:lang w:eastAsia="en-US"/>
        </w:rPr>
        <w:t>.</w:t>
      </w:r>
      <w:r w:rsidR="00BE0534">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Actividades de  Difusión y Prevención ante el Consumo Problemático de Drogas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Eventos Realizados</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24</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Actividades de  Difusión y Prevención ante el Consumo Problemático de Drogas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Materiales distribuidos</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125</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Asistencia Financiera Integral a </w:t>
            </w:r>
            <w:proofErr w:type="spellStart"/>
            <w:r>
              <w:rPr>
                <w:rFonts w:ascii="Arial" w:hAnsi="Arial" w:cs="Arial"/>
                <w:color w:val="000000"/>
                <w:sz w:val="20"/>
                <w:szCs w:val="20"/>
              </w:rPr>
              <w:t>Drogadependientes</w:t>
            </w:r>
            <w:proofErr w:type="spellEnd"/>
            <w:r>
              <w:rPr>
                <w:rFonts w:ascii="Arial" w:hAnsi="Arial" w:cs="Arial"/>
                <w:color w:val="000000"/>
                <w:sz w:val="20"/>
                <w:szCs w:val="20"/>
              </w:rPr>
              <w:t xml:space="preserve">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Paciente Asistido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299.000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Atención Telefónica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Persona Atendida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36.000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Capacitación en la Materia del Uso Indebido de Drogas y Adicciones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Organizaciones Capacitadas</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264</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Capacitación en la Materia del Uso Indebido de Drogas y Adicciones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Persona Capacitada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1.200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Estudios de Investigación del Observatorio Argentino de Drogas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Estudio Específico Finalizado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9</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Dirección Superior</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314.043.144</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Prevención en el Ámbito Educativo</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2.549.997</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42</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Prevención de Adicciones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6.968.416</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43</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Dirección y Coordinación de Tratamiento</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1.114.140.882</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44</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Fortalecimiento del Conocimiento Científico</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56.394.995</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45</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Funcionamiento del Programa Casas de Atención y Acompañamiento Comunitario (CAAC)</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734.542.316</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2.228.639.750</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2.228.639.750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303.570.974</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41.332.319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41.464.905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220.773.750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5.591.471</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1.792.363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767.990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955.995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1.115.135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Minerales No Metálicos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Metálicos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119.999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Minerales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791.989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25.489.555</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662.399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3.743.995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2.579.997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1.451.998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6.935.991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8.795.177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1.319.998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1.170.355</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1.170.355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Transferencias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1.892.817.395</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Corrientes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1.880.066.395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Capital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12.751.000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17</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DISEÑO, MONITOREO Y ABORDAJE TERRITORIAL</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SECRETARÍA DE POLÍTICAS INTEGRALES SOBRE DROGAS DE LA NACIÓN ARGENTINA</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eastAsia="Arial Unicode MS" w:hAnsi="Switzerland"/>
          <w:sz w:val="20"/>
          <w:szCs w:val="20"/>
          <w:lang w:val="es-ES" w:eastAsia="en-US"/>
        </w:rPr>
      </w:pPr>
      <w:r w:rsidRPr="00F25EF1">
        <w:rPr>
          <w:rFonts w:ascii="Switzerland" w:eastAsia="Arial Unicode MS" w:hAnsi="Switzerland"/>
          <w:sz w:val="20"/>
          <w:szCs w:val="20"/>
          <w:lang w:val="es-ES" w:eastAsia="en-US"/>
        </w:rPr>
        <w:t>El Programa tiene como objetivo brindar respuesta inmediata a las demandas de familiares y personas que se encuentran en situación de riesgo por adicciones. Para ello, la Secretaría de Políticas Integrales sobre Drogas de la Nación Argentina (SEDRONAR), desarrolló dispositivos de abordaje territorial accesibles en todos los puntos del país.</w:t>
      </w:r>
    </w:p>
    <w:p w:rsidR="00F25EF1" w:rsidRPr="00F25EF1" w:rsidRDefault="00F25EF1" w:rsidP="00F25EF1">
      <w:pPr>
        <w:spacing w:after="0" w:line="288" w:lineRule="auto"/>
        <w:ind w:firstLine="1134"/>
        <w:jc w:val="both"/>
        <w:rPr>
          <w:rFonts w:ascii="Switzerland" w:eastAsia="Arial Unicode MS" w:hAnsi="Switzerland" w:cs="Arial"/>
          <w:color w:val="000000"/>
          <w:sz w:val="20"/>
          <w:szCs w:val="20"/>
          <w:lang w:val="es-ES_tradnl" w:eastAsia="en-US"/>
        </w:rPr>
      </w:pPr>
    </w:p>
    <w:p w:rsidR="00F25EF1" w:rsidRPr="00F25EF1" w:rsidRDefault="00F25EF1" w:rsidP="00F25EF1">
      <w:pPr>
        <w:spacing w:after="0" w:line="288" w:lineRule="auto"/>
        <w:ind w:firstLine="1134"/>
        <w:jc w:val="both"/>
        <w:rPr>
          <w:rFonts w:ascii="Switzerland" w:eastAsia="Arial Unicode MS" w:hAnsi="Switzerland" w:cs="Arial"/>
          <w:color w:val="000000"/>
          <w:sz w:val="20"/>
          <w:szCs w:val="20"/>
          <w:lang w:val="es-ES_tradnl" w:eastAsia="en-US"/>
        </w:rPr>
      </w:pPr>
      <w:r w:rsidRPr="00F25EF1">
        <w:rPr>
          <w:rFonts w:ascii="Switzerland" w:eastAsia="Arial Unicode MS" w:hAnsi="Switzerland" w:cs="Arial"/>
          <w:color w:val="000000"/>
          <w:sz w:val="20"/>
          <w:szCs w:val="20"/>
          <w:lang w:val="es-ES_tradnl" w:eastAsia="en-US"/>
        </w:rPr>
        <w:t>Con el fin de diseñar e implementar un Plan Estratégico de Abordaje Territorial, bajo un enfoque comunitario, articulando el despliegue de recursos de la Secretaría y de los organismos que tengan competencia en el tratamiento de adicciones y asegurar la innovación en la prestación de servicios de calidad para la ciudadanía, brindando respuesta inmediata a las demandas de personas y familiares que se encuentran en situación de riesgo por consumo problemático; se trabajará con las siguientes líneas de acción:</w:t>
      </w:r>
    </w:p>
    <w:p w:rsidR="00F25EF1" w:rsidRPr="00F25EF1" w:rsidRDefault="00F25EF1" w:rsidP="00F25EF1">
      <w:pPr>
        <w:spacing w:after="0" w:line="288" w:lineRule="auto"/>
        <w:ind w:firstLine="1134"/>
        <w:jc w:val="both"/>
        <w:rPr>
          <w:rFonts w:ascii="Switzerland" w:eastAsia="Arial Unicode MS" w:hAnsi="Switzerland" w:cs="Arial"/>
          <w:color w:val="000000"/>
          <w:sz w:val="20"/>
          <w:szCs w:val="20"/>
          <w:lang w:val="es-ES_tradnl" w:eastAsia="en-US"/>
        </w:rPr>
      </w:pPr>
    </w:p>
    <w:p w:rsidR="00F25EF1" w:rsidRPr="00F25EF1" w:rsidRDefault="00F25EF1" w:rsidP="00F25EF1">
      <w:pPr>
        <w:numPr>
          <w:ilvl w:val="0"/>
          <w:numId w:val="7"/>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Vinculación con Organismos: facilitar y promover la vinculación con otros organismos del estado a niveles internacionales, nacionales, provinciales y municipales orientados a la temática de adicciones. </w:t>
      </w:r>
    </w:p>
    <w:p w:rsidR="00F25EF1" w:rsidRPr="00F25EF1" w:rsidRDefault="00F25EF1" w:rsidP="00F25EF1">
      <w:pPr>
        <w:spacing w:after="0" w:line="288" w:lineRule="auto"/>
        <w:ind w:left="284" w:hanging="284"/>
        <w:jc w:val="both"/>
        <w:rPr>
          <w:rFonts w:ascii="Switzerland" w:eastAsia="Arial Unicode MS" w:hAnsi="Switzerland" w:cs="Arial"/>
          <w:color w:val="000000"/>
          <w:sz w:val="20"/>
          <w:szCs w:val="20"/>
          <w:lang w:eastAsia="en-US"/>
        </w:rPr>
      </w:pPr>
    </w:p>
    <w:p w:rsidR="00F25EF1" w:rsidRPr="00F25EF1" w:rsidRDefault="00F25EF1" w:rsidP="00F25EF1">
      <w:pPr>
        <w:numPr>
          <w:ilvl w:val="0"/>
          <w:numId w:val="7"/>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Formalización del vínculo: mediante la formulación de convenios con actores de la vida social que estén relacionados con adicciones, se busca contribuir a la formalización de los vínculos mediante la implementación de acciones transversales de integración de recursos de diferentes organismos. </w:t>
      </w:r>
    </w:p>
    <w:p w:rsidR="00F25EF1" w:rsidRPr="00F25EF1" w:rsidRDefault="00F25EF1" w:rsidP="00F25EF1">
      <w:pPr>
        <w:spacing w:after="0" w:line="288" w:lineRule="auto"/>
        <w:ind w:left="284" w:hanging="284"/>
        <w:jc w:val="both"/>
        <w:rPr>
          <w:rFonts w:ascii="Switzerland" w:eastAsia="Arial Unicode MS" w:hAnsi="Switzerland" w:cs="Arial"/>
          <w:color w:val="000000"/>
          <w:sz w:val="20"/>
          <w:szCs w:val="20"/>
          <w:lang w:eastAsia="en-US"/>
        </w:rPr>
      </w:pPr>
    </w:p>
    <w:p w:rsidR="00F25EF1" w:rsidRPr="00F25EF1" w:rsidRDefault="00F25EF1" w:rsidP="00F25EF1">
      <w:pPr>
        <w:numPr>
          <w:ilvl w:val="0"/>
          <w:numId w:val="7"/>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Relación Interministerial: se propone colaborar en la articulación con los ministerios con competencia en la temática de adicciones y drogas así como con todos aquellos ministerios con interés en la materia, proponiendo mecanismos que faciliten y promuevan la vinculación con otros organismos del Estado a nivel provincial y municipal ligado a la temática de adicciones. </w:t>
      </w:r>
    </w:p>
    <w:p w:rsidR="00F25EF1" w:rsidRPr="00F25EF1" w:rsidRDefault="00F25EF1" w:rsidP="00F25EF1">
      <w:pPr>
        <w:spacing w:after="0" w:line="288" w:lineRule="auto"/>
        <w:ind w:left="284" w:hanging="284"/>
        <w:jc w:val="both"/>
        <w:rPr>
          <w:rFonts w:ascii="Switzerland" w:eastAsia="Arial Unicode MS" w:hAnsi="Switzerland" w:cs="Arial"/>
          <w:color w:val="000000"/>
          <w:sz w:val="20"/>
          <w:szCs w:val="20"/>
          <w:lang w:eastAsia="en-US"/>
        </w:rPr>
      </w:pPr>
    </w:p>
    <w:p w:rsidR="00F25EF1" w:rsidRPr="00F25EF1" w:rsidRDefault="00F25EF1" w:rsidP="00F25EF1">
      <w:pPr>
        <w:numPr>
          <w:ilvl w:val="0"/>
          <w:numId w:val="7"/>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Administración de Bienes Secuestrados y Decomisados por Delitos Ley N</w:t>
      </w:r>
      <w:r w:rsidRPr="00F25EF1">
        <w:rPr>
          <w:rFonts w:ascii="Cambria" w:eastAsia="Arial Unicode MS" w:hAnsi="Cambria" w:cs="Cambria"/>
          <w:color w:val="000000"/>
          <w:sz w:val="20"/>
          <w:szCs w:val="20"/>
          <w:lang w:eastAsia="en-US"/>
        </w:rPr>
        <w:t>°</w:t>
      </w:r>
      <w:r w:rsidRPr="00F25EF1">
        <w:rPr>
          <w:rFonts w:ascii="Switzerland" w:eastAsia="Arial Unicode MS" w:hAnsi="Switzerland" w:cs="Arial"/>
          <w:color w:val="000000"/>
          <w:sz w:val="20"/>
          <w:szCs w:val="20"/>
          <w:lang w:eastAsia="en-US"/>
        </w:rPr>
        <w:t xml:space="preserve"> 23.737: apunta a asistir en la ejecución de todos los asuntos concernientes a bienes secuestrados y decomisados y a la Comisión Mixta de Registro, Administración y Disposición de bienes decomisados.</w:t>
      </w:r>
    </w:p>
    <w:p w:rsidR="00F25EF1" w:rsidRPr="00F25EF1" w:rsidRDefault="00F25EF1" w:rsidP="00F25EF1">
      <w:pPr>
        <w:spacing w:after="0" w:line="288" w:lineRule="auto"/>
        <w:ind w:left="284" w:hanging="284"/>
        <w:jc w:val="both"/>
        <w:rPr>
          <w:rFonts w:ascii="Switzerland" w:eastAsia="Arial Unicode MS" w:hAnsi="Switzerland" w:cs="Arial"/>
          <w:color w:val="000000"/>
          <w:sz w:val="20"/>
          <w:szCs w:val="20"/>
          <w:lang w:eastAsia="en-US"/>
        </w:rPr>
      </w:pPr>
    </w:p>
    <w:p w:rsidR="00F25EF1" w:rsidRPr="00F25EF1" w:rsidRDefault="00F25EF1" w:rsidP="00F25EF1">
      <w:pPr>
        <w:numPr>
          <w:ilvl w:val="0"/>
          <w:numId w:val="7"/>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Evento Estado en tu Barrio: apunta a acercar los servicios de la Secretaría a diferentes lugares del país a través de la coordinación con diferentes organismos del Estado Nacional. Se trata de la presencia institucional de la SEDRONAR en diferentes barrios todas las semanas, en la cual se desarrollan una serie de actividades de sensibilización, prevención y asesoramiento a la población.</w:t>
      </w:r>
    </w:p>
    <w:p w:rsidR="00F25EF1" w:rsidRPr="00F25EF1" w:rsidRDefault="00F25EF1" w:rsidP="00F25EF1">
      <w:pPr>
        <w:spacing w:after="0" w:line="288" w:lineRule="auto"/>
        <w:ind w:left="284" w:hanging="284"/>
        <w:jc w:val="both"/>
        <w:rPr>
          <w:rFonts w:ascii="Switzerland" w:eastAsia="Arial Unicode MS" w:hAnsi="Switzerland" w:cs="Arial"/>
          <w:color w:val="000000"/>
          <w:sz w:val="20"/>
          <w:szCs w:val="20"/>
          <w:lang w:eastAsia="en-US"/>
        </w:rPr>
      </w:pPr>
    </w:p>
    <w:p w:rsidR="00F25EF1" w:rsidRPr="00F25EF1" w:rsidRDefault="00F25EF1" w:rsidP="00F25EF1">
      <w:pPr>
        <w:numPr>
          <w:ilvl w:val="0"/>
          <w:numId w:val="7"/>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Organismos Internacionales: Promover, fortalecer y coordinar la relación de SEDRONAR con los organismos multilaterales, con incumbencia directa e indirecta en materia de drogas, a través de la participación en los eventos internacionales que requieran de representación del país. Se concentra la información proveniente de diversas áreas temáticas de SEDRONAR para contribuir a informes, diagramar agendas e identificar áreas de interés y oportunidades para aumentar la cooperación internacional. </w:t>
      </w:r>
    </w:p>
    <w:p w:rsidR="00F25EF1" w:rsidRPr="00F25EF1" w:rsidRDefault="00F25EF1" w:rsidP="00F25EF1">
      <w:pPr>
        <w:spacing w:after="0" w:line="288" w:lineRule="auto"/>
        <w:ind w:firstLine="1134"/>
        <w:jc w:val="both"/>
        <w:rPr>
          <w:rFonts w:ascii="Switzerland" w:eastAsia="Arial Unicode MS" w:hAnsi="Switzerland" w:cs="Arial"/>
          <w:color w:val="000000"/>
          <w:sz w:val="20"/>
          <w:szCs w:val="20"/>
          <w:lang w:eastAsia="en-US"/>
        </w:rPr>
      </w:pPr>
    </w:p>
    <w:p w:rsidR="00F25EF1" w:rsidRPr="00F25EF1" w:rsidRDefault="00F25EF1" w:rsidP="00F25EF1">
      <w:pPr>
        <w:spacing w:after="0" w:line="288" w:lineRule="auto"/>
        <w:ind w:firstLine="1134"/>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Las acciones de abordaje territorial plantean las siguientes líneas de acción:</w:t>
      </w:r>
    </w:p>
    <w:p w:rsidR="00F25EF1" w:rsidRPr="00F25EF1" w:rsidRDefault="00F25EF1" w:rsidP="00F25EF1">
      <w:pPr>
        <w:spacing w:after="0" w:line="288" w:lineRule="auto"/>
        <w:ind w:firstLine="1134"/>
        <w:jc w:val="both"/>
        <w:rPr>
          <w:rFonts w:ascii="Switzerland" w:eastAsia="Arial Unicode MS" w:hAnsi="Switzerland" w:cs="Arial"/>
          <w:color w:val="000000"/>
          <w:sz w:val="20"/>
          <w:szCs w:val="20"/>
          <w:lang w:eastAsia="en-US"/>
        </w:rPr>
      </w:pPr>
    </w:p>
    <w:p w:rsidR="00F25EF1" w:rsidRPr="00F25EF1" w:rsidRDefault="00F25EF1" w:rsidP="00F25EF1">
      <w:pPr>
        <w:numPr>
          <w:ilvl w:val="0"/>
          <w:numId w:val="8"/>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Tratamiento Comunitario </w:t>
      </w:r>
    </w:p>
    <w:p w:rsidR="00F25EF1" w:rsidRPr="00F25EF1" w:rsidRDefault="00F25EF1" w:rsidP="00F25EF1">
      <w:pPr>
        <w:numPr>
          <w:ilvl w:val="0"/>
          <w:numId w:val="8"/>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Dispositivo Integral de Abordaje Territorial (DIAT) </w:t>
      </w:r>
    </w:p>
    <w:p w:rsidR="00F25EF1" w:rsidRPr="00F25EF1" w:rsidRDefault="00F25EF1" w:rsidP="00F25EF1">
      <w:pPr>
        <w:numPr>
          <w:ilvl w:val="0"/>
          <w:numId w:val="8"/>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Formación equipos técnicos y personal del Programa Equipos Comunitarios-Cobertura Universal en Salud </w:t>
      </w:r>
    </w:p>
    <w:p w:rsidR="00F25EF1" w:rsidRPr="00F25EF1" w:rsidRDefault="00F25EF1" w:rsidP="00F25EF1">
      <w:pPr>
        <w:numPr>
          <w:ilvl w:val="0"/>
          <w:numId w:val="8"/>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Formación de operadores </w:t>
      </w:r>
    </w:p>
    <w:p w:rsidR="00F25EF1" w:rsidRPr="00F25EF1" w:rsidRDefault="00F25EF1" w:rsidP="00F25EF1">
      <w:pPr>
        <w:numPr>
          <w:ilvl w:val="0"/>
          <w:numId w:val="8"/>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Acompañamiento territorial de los equipos </w:t>
      </w:r>
    </w:p>
    <w:p w:rsidR="00F25EF1" w:rsidRPr="00F25EF1" w:rsidRDefault="00F25EF1" w:rsidP="00F25EF1">
      <w:pPr>
        <w:numPr>
          <w:ilvl w:val="0"/>
          <w:numId w:val="8"/>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Fortalecimiento y organización de los dispositivos en territorio: </w:t>
      </w:r>
    </w:p>
    <w:p w:rsidR="00F25EF1" w:rsidRPr="00F25EF1" w:rsidRDefault="00F25EF1" w:rsidP="00F25EF1">
      <w:pPr>
        <w:numPr>
          <w:ilvl w:val="0"/>
          <w:numId w:val="8"/>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Inserción comunitaria </w:t>
      </w:r>
    </w:p>
    <w:p w:rsidR="00F25EF1" w:rsidRPr="00F25EF1" w:rsidRDefault="00F25EF1" w:rsidP="00F25EF1">
      <w:pPr>
        <w:numPr>
          <w:ilvl w:val="0"/>
          <w:numId w:val="8"/>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 xml:space="preserve">Núcleos de Acceso al Conocimiento (NAC) </w:t>
      </w:r>
    </w:p>
    <w:p w:rsidR="00F25EF1" w:rsidRPr="00F25EF1" w:rsidRDefault="00F25EF1" w:rsidP="00F25EF1">
      <w:pPr>
        <w:numPr>
          <w:ilvl w:val="0"/>
          <w:numId w:val="8"/>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Programa Municipios en Acción</w:t>
      </w:r>
    </w:p>
    <w:p w:rsidR="00F25EF1" w:rsidRPr="00F25EF1" w:rsidRDefault="00F25EF1" w:rsidP="00F25EF1">
      <w:pPr>
        <w:numPr>
          <w:ilvl w:val="0"/>
          <w:numId w:val="8"/>
        </w:numPr>
        <w:spacing w:after="0" w:line="288" w:lineRule="auto"/>
        <w:ind w:left="284" w:hanging="284"/>
        <w:contextualSpacing/>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Programa de Organizaciones de la Sociedad Civil</w:t>
      </w:r>
    </w:p>
    <w:p w:rsidR="00F25EF1" w:rsidRPr="00F25EF1" w:rsidRDefault="00F25EF1" w:rsidP="00F25EF1">
      <w:pPr>
        <w:spacing w:after="0" w:line="288" w:lineRule="auto"/>
        <w:ind w:firstLine="1134"/>
        <w:jc w:val="both"/>
        <w:rPr>
          <w:rFonts w:ascii="Switzerland" w:eastAsia="Arial Unicode MS" w:hAnsi="Switzerland" w:cs="Arial"/>
          <w:color w:val="000000"/>
          <w:sz w:val="20"/>
          <w:szCs w:val="20"/>
          <w:lang w:eastAsia="en-US"/>
        </w:rPr>
      </w:pPr>
    </w:p>
    <w:p w:rsidR="00F25EF1" w:rsidRPr="00F25EF1" w:rsidRDefault="00F25EF1" w:rsidP="00F25EF1">
      <w:pPr>
        <w:spacing w:after="0" w:line="288" w:lineRule="auto"/>
        <w:ind w:firstLine="1134"/>
        <w:jc w:val="both"/>
        <w:rPr>
          <w:rFonts w:ascii="Switzerland" w:eastAsia="Arial Unicode MS" w:hAnsi="Switzerland" w:cs="Arial"/>
          <w:color w:val="000000"/>
          <w:sz w:val="20"/>
          <w:szCs w:val="20"/>
          <w:lang w:eastAsia="en-US"/>
        </w:rPr>
      </w:pPr>
      <w:r w:rsidRPr="00F25EF1">
        <w:rPr>
          <w:rFonts w:ascii="Switzerland" w:eastAsia="Arial Unicode MS" w:hAnsi="Switzerland" w:cs="Arial"/>
          <w:color w:val="000000"/>
          <w:sz w:val="20"/>
          <w:szCs w:val="20"/>
          <w:lang w:eastAsia="en-US"/>
        </w:rPr>
        <w:t>Asimismo se busca la integración y valorización de las acciones comunitarias dirigidas a la problemática del consumo de sustancias con el objetivo de construir metodologías en conjunto con la comunidad, en el contexto de las redes sociales. Los programas desarrollados apuntan a reducir las situaciones de alta vulnerabilidad social relacionadas con el consumo de sustancias psicoactivas, a fin de mejorar la calidad de vida de los individuos de la comunidad, así como también mejorar los vínculos establecidos entre ellos consolidando el entramado relacional (red) y favoreciendo el acceso a derechos.</w:t>
      </w:r>
    </w:p>
    <w:p w:rsidR="00F25EF1" w:rsidRPr="00F25EF1" w:rsidRDefault="00F25EF1" w:rsidP="00F25EF1">
      <w:pPr>
        <w:spacing w:after="0" w:line="288" w:lineRule="auto"/>
        <w:ind w:firstLine="1134"/>
        <w:jc w:val="both"/>
        <w:rPr>
          <w:rFonts w:ascii="Switzerland" w:hAnsi="Switzerland"/>
          <w:sz w:val="20"/>
          <w:lang w:eastAsia="en-US"/>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Asistencia Financiera para Programas de Prevención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Organización Sociedad Civil Asistida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72</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Asistencias Técnicas para la Elaboración e Implementación de Planes Locales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Municipio Asistido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150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Capacitación en Abordaje Integral, Territorial y Tratamiento Comunitario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Taller Realizado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Capacitación para la Formulación e Implementación de Planes Locales sobre Consumos Problemáticos de Alcohol y otras Sustancias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Municipios Capacitados</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Implementación del Programa Municipios en Acción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Nuevo Municipio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Participación Comunitaria en Dispositivos de Abordaje Territorial y Dispositivos de Tratamiento Comunitario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Participantes</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220.000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Sensibilización, Prevención y Asesoramiento en Adicciones-El Estado en tu Barrio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Evento Realizado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60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03</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Dirección Superior</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181.101.193</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04</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Abordaje Territorial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5.490.679</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40</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Programa Municipios en Acción</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95.775.996</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42</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Fortalecimiento de Dispositivos Integrales de Abordaje Territorial (DIAT)</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324.492.195</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43</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Programa de Organizaciones de la Sociedad Civil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Políticas Integrales sobre Drogas de la Nación Argentina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9.026.000</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615.886.063</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615.886.063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166.274.360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31.561.376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41.188.147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93.524.837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2.031.979</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635.991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179.997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735.997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107.999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Minerales No Metálicos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Metálicos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323.995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12.416.522</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3.339.322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360.000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3.013.196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5.644.004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1.260.202</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1.260.202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Transferencias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433.903.000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Corrientes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326.582.000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w:t>
            </w:r>
            <w:proofErr w:type="gramStart"/>
            <w:r>
              <w:rPr>
                <w:rFonts w:ascii="Arial" w:hAnsi="Arial" w:cs="Arial"/>
                <w:color w:val="000000"/>
                <w:sz w:val="20"/>
                <w:szCs w:val="20"/>
              </w:rPr>
              <w:t>a</w:t>
            </w:r>
            <w:proofErr w:type="gramEnd"/>
            <w:r>
              <w:rPr>
                <w:rFonts w:ascii="Arial" w:hAnsi="Arial" w:cs="Arial"/>
                <w:color w:val="000000"/>
                <w:sz w:val="20"/>
                <w:szCs w:val="20"/>
              </w:rPr>
              <w:t xml:space="preserve"> Inst. Prov. y </w:t>
            </w:r>
            <w:proofErr w:type="spellStart"/>
            <w:r>
              <w:rPr>
                <w:rFonts w:ascii="Arial" w:hAnsi="Arial" w:cs="Arial"/>
                <w:color w:val="000000"/>
                <w:sz w:val="20"/>
                <w:szCs w:val="20"/>
              </w:rPr>
              <w:t>Mun</w:t>
            </w:r>
            <w:proofErr w:type="spellEnd"/>
            <w:r>
              <w:rPr>
                <w:rFonts w:ascii="Arial" w:hAnsi="Arial" w:cs="Arial"/>
                <w:color w:val="000000"/>
                <w:sz w:val="20"/>
                <w:szCs w:val="20"/>
              </w:rPr>
              <w:t xml:space="preserve">. </w:t>
            </w:r>
            <w:proofErr w:type="gramStart"/>
            <w:r>
              <w:rPr>
                <w:rFonts w:ascii="Arial" w:hAnsi="Arial" w:cs="Arial"/>
                <w:color w:val="000000"/>
                <w:sz w:val="20"/>
                <w:szCs w:val="20"/>
              </w:rPr>
              <w:t>para</w:t>
            </w:r>
            <w:proofErr w:type="gramEnd"/>
            <w:r>
              <w:rPr>
                <w:rFonts w:ascii="Arial" w:hAnsi="Arial" w:cs="Arial"/>
                <w:color w:val="000000"/>
                <w:sz w:val="20"/>
                <w:szCs w:val="20"/>
              </w:rPr>
              <w:t xml:space="preserve"> Fin. Gastos Corrientes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94.476.000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rsidP="00F7308A">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w:t>
            </w:r>
            <w:proofErr w:type="gramStart"/>
            <w:r>
              <w:rPr>
                <w:rFonts w:ascii="Arial" w:hAnsi="Arial" w:cs="Arial"/>
                <w:color w:val="000000"/>
                <w:sz w:val="20"/>
                <w:szCs w:val="20"/>
              </w:rPr>
              <w:t>a</w:t>
            </w:r>
            <w:proofErr w:type="gramEnd"/>
            <w:r>
              <w:rPr>
                <w:rFonts w:ascii="Arial" w:hAnsi="Arial" w:cs="Arial"/>
                <w:color w:val="000000"/>
                <w:sz w:val="20"/>
                <w:szCs w:val="20"/>
              </w:rPr>
              <w:t xml:space="preserve"> Inst. Prov. y </w:t>
            </w:r>
            <w:proofErr w:type="spellStart"/>
            <w:r>
              <w:rPr>
                <w:rFonts w:ascii="Arial" w:hAnsi="Arial" w:cs="Arial"/>
                <w:color w:val="000000"/>
                <w:sz w:val="20"/>
                <w:szCs w:val="20"/>
              </w:rPr>
              <w:t>Mun</w:t>
            </w:r>
            <w:proofErr w:type="spellEnd"/>
            <w:r>
              <w:rPr>
                <w:rFonts w:ascii="Arial" w:hAnsi="Arial" w:cs="Arial"/>
                <w:color w:val="000000"/>
                <w:sz w:val="20"/>
                <w:szCs w:val="20"/>
              </w:rPr>
              <w:t xml:space="preserve">. </w:t>
            </w:r>
            <w:proofErr w:type="gramStart"/>
            <w:r>
              <w:rPr>
                <w:rFonts w:ascii="Arial" w:hAnsi="Arial" w:cs="Arial"/>
                <w:color w:val="000000"/>
                <w:sz w:val="20"/>
                <w:szCs w:val="20"/>
              </w:rPr>
              <w:t>para</w:t>
            </w:r>
            <w:proofErr w:type="gramEnd"/>
            <w:r>
              <w:rPr>
                <w:rFonts w:ascii="Arial" w:hAnsi="Arial" w:cs="Arial"/>
                <w:color w:val="000000"/>
                <w:sz w:val="20"/>
                <w:szCs w:val="20"/>
              </w:rPr>
              <w:t xml:space="preserve"> Fin. Gastos de Capital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2.500.000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Transferencias al Exterior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10.345.000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50"/>
        <w:jc w:val="right"/>
        <w:rPr>
          <w:rFonts w:ascii="Arial" w:hAnsi="Arial" w:cs="Arial"/>
          <w:color w:val="000000"/>
          <w:sz w:val="14"/>
          <w:szCs w:val="14"/>
          <w:highlight w:val="white"/>
        </w:rPr>
      </w:pPr>
      <w:r>
        <w:rPr>
          <w:rFonts w:ascii="Arial" w:hAnsi="Arial" w:cs="Arial"/>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jc w:val="right"/>
        <w:rPr>
          <w:rFonts w:ascii="Ottawa" w:hAnsi="Ottawa" w:cs="Ottawa"/>
          <w:color w:val="000000"/>
          <w:sz w:val="28"/>
          <w:szCs w:val="28"/>
          <w:highlight w:val="white"/>
        </w:rPr>
      </w:pPr>
      <w:r>
        <w:rPr>
          <w:rFonts w:ascii="Ottawa" w:hAnsi="Ottawa" w:cs="Ottawa"/>
          <w:color w:val="000000"/>
          <w:sz w:val="28"/>
          <w:szCs w:val="28"/>
          <w:highlight w:val="white"/>
        </w:rPr>
        <w:t>JURISDICCIÓN 25</w:t>
      </w:r>
      <w:r>
        <w:rPr>
          <w:rFonts w:ascii="Ottawa" w:hAnsi="Ottawa" w:cs="Ottawa"/>
          <w:color w:val="000000"/>
          <w:sz w:val="32"/>
          <w:szCs w:val="32"/>
          <w:highlight w:val="white"/>
        </w:rPr>
        <w:t>-</w:t>
      </w:r>
      <w:r>
        <w:rPr>
          <w:rFonts w:ascii="Ottawa" w:hAnsi="Ottawa" w:cs="Ottawa"/>
          <w:color w:val="000000"/>
          <w:sz w:val="28"/>
          <w:szCs w:val="28"/>
          <w:highlight w:val="white"/>
        </w:rPr>
        <w:t>03</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Secretaría de Medios y Comunicación Pública</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20"/>
          <w:szCs w:val="20"/>
          <w:highlight w:val="white"/>
        </w:rPr>
      </w:pPr>
    </w:p>
    <w:tbl>
      <w:tblPr>
        <w:tblW w:w="0" w:type="auto"/>
        <w:tblInd w:w="13" w:type="dxa"/>
        <w:tblLayout w:type="fixed"/>
        <w:tblCellMar>
          <w:left w:w="0" w:type="dxa"/>
          <w:right w:w="0" w:type="dxa"/>
        </w:tblCellMar>
        <w:tblLook w:val="0000" w:firstRow="0" w:lastRow="0" w:firstColumn="0" w:lastColumn="0" w:noHBand="0" w:noVBand="0"/>
      </w:tblPr>
      <w:tblGrid>
        <w:gridCol w:w="6588"/>
        <w:gridCol w:w="2441"/>
      </w:tblGrid>
      <w:tr w:rsidR="00BE0534">
        <w:trPr>
          <w:tblHeader/>
        </w:trPr>
        <w:tc>
          <w:tcPr>
            <w:tcW w:w="902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 (SUBJURISDICCIÓN)</w:t>
            </w:r>
          </w:p>
        </w:tc>
      </w:tr>
      <w:tr w:rsidR="00BE0534">
        <w:trPr>
          <w:tblHeader/>
        </w:trPr>
        <w:tc>
          <w:tcPr>
            <w:tcW w:w="902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58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44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rPr>
          <w:tblHeader/>
        </w:trPr>
        <w:tc>
          <w:tcPr>
            <w:tcW w:w="658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44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4.239.039.854</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Gastos en Personal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451.199.710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Personal Permanente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143.015.107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Extraordinarios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40.030.426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Asistencia Social al Personal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1.497.200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Gabinete de autoridades superiores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21.067.800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Personal contratado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245.589.177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Bienes de Consumo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22.063.000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Alimenticios, Agropecuarios y Forestales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2.644.955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Textiles y Vestuario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542.736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de Papel, Cartón e Impresos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2.521.315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Químicos, Combustibles y Lubricantes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2.465.933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de Minerales No Metálicos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5.565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Metálicos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13.912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Otros Bienes de Consumo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13.868.584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Servicios No Personales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3.631.872.731</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Básicos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12.367.985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Alquileres y Derechos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27.512.030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Mantenimiento, Reparación y Limpieza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9.718.177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Técnicos y Profesionales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567.054.955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Comerciales y Financieros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46.217.584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Publicidad y Propaganda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2.865.883.166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Pasajes y Viáticos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50.147.560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Impuestos, Derechos, Tasas y Juicios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15.402.993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Otros Servicios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37.568.281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Bienes de Uso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44.025.000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Maquinaria y Equipo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18.992.385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Activos Intangibles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25.032.615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Transferencias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89.879.413</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Corrientes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48.417.674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Transferencias al Exterior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41.461.739 </w:t>
            </w:r>
          </w:p>
        </w:tc>
      </w:tr>
      <w:tr w:rsidR="00BE0534">
        <w:tc>
          <w:tcPr>
            <w:tcW w:w="658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44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24"/>
          <w:szCs w:val="24"/>
        </w:rPr>
      </w:pPr>
    </w:p>
    <w:p w:rsidR="00BE0534" w:rsidRDefault="00BE0534" w:rsidP="00811D19">
      <w:pPr>
        <w:widowControl w:val="0"/>
        <w:shd w:val="clear" w:color="auto" w:fill="FFFFFF"/>
        <w:autoSpaceDE w:val="0"/>
        <w:autoSpaceDN w:val="0"/>
        <w:adjustRightInd w:val="0"/>
        <w:spacing w:after="0" w:line="240" w:lineRule="auto"/>
        <w:ind w:right="107"/>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CRÉDITOS POR PROGRAMA</w:t>
      </w:r>
    </w:p>
    <w:p w:rsidR="00BE0534" w:rsidRDefault="00BE0534">
      <w:pPr>
        <w:widowControl w:val="0"/>
        <w:shd w:val="clear" w:color="auto" w:fill="FFFFFF"/>
        <w:autoSpaceDE w:val="0"/>
        <w:autoSpaceDN w:val="0"/>
        <w:adjustRightInd w:val="0"/>
        <w:spacing w:after="0" w:line="240" w:lineRule="auto"/>
        <w:ind w:left="121" w:right="107"/>
        <w:jc w:val="center"/>
        <w:rPr>
          <w:rFonts w:ascii="Arial" w:hAnsi="Arial" w:cs="Arial"/>
          <w:color w:val="000000"/>
          <w:sz w:val="20"/>
          <w:szCs w:val="20"/>
          <w:highlight w:val="white"/>
        </w:rPr>
      </w:pPr>
      <w:r>
        <w:rPr>
          <w:rFonts w:ascii="Arial" w:hAnsi="Arial" w:cs="Arial"/>
          <w:color w:val="000000"/>
          <w:sz w:val="20"/>
          <w:szCs w:val="20"/>
          <w:highlight w:val="white"/>
        </w:rPr>
        <w:t>(</w:t>
      </w:r>
      <w:proofErr w:type="gramStart"/>
      <w:r>
        <w:rPr>
          <w:rFonts w:ascii="Arial" w:hAnsi="Arial" w:cs="Arial"/>
          <w:color w:val="000000"/>
          <w:sz w:val="20"/>
          <w:szCs w:val="20"/>
          <w:highlight w:val="white"/>
        </w:rPr>
        <w:t>en</w:t>
      </w:r>
      <w:proofErr w:type="gramEnd"/>
      <w:r>
        <w:rPr>
          <w:rFonts w:ascii="Arial" w:hAnsi="Arial" w:cs="Arial"/>
          <w:color w:val="000000"/>
          <w:sz w:val="20"/>
          <w:szCs w:val="20"/>
          <w:highlight w:val="white"/>
        </w:rPr>
        <w:t xml:space="preserve"> pesos)</w:t>
      </w:r>
    </w:p>
    <w:tbl>
      <w:tblPr>
        <w:tblW w:w="0" w:type="auto"/>
        <w:tblInd w:w="-224" w:type="dxa"/>
        <w:tblLayout w:type="fixed"/>
        <w:tblCellMar>
          <w:left w:w="0" w:type="dxa"/>
          <w:right w:w="0" w:type="dxa"/>
        </w:tblCellMar>
        <w:tblLook w:val="0000" w:firstRow="0" w:lastRow="0" w:firstColumn="0" w:lastColumn="0" w:noHBand="0" w:noVBand="0"/>
      </w:tblPr>
      <w:tblGrid>
        <w:gridCol w:w="6840"/>
        <w:gridCol w:w="2340"/>
      </w:tblGrid>
      <w:tr w:rsidR="00BE0534">
        <w:trPr>
          <w:tblHeader/>
        </w:trPr>
        <w:tc>
          <w:tcPr>
            <w:tcW w:w="6840"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PROGRAMA</w:t>
            </w:r>
          </w:p>
        </w:tc>
        <w:tc>
          <w:tcPr>
            <w:tcW w:w="2340"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840"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c>
          <w:tcPr>
            <w:tcW w:w="2340"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b/>
                <w:bCs/>
                <w:color w:val="000000"/>
                <w:sz w:val="20"/>
                <w:szCs w:val="20"/>
              </w:rPr>
            </w:pPr>
            <w:r>
              <w:rPr>
                <w:rFonts w:ascii="Arial" w:hAnsi="Arial" w:cs="Arial"/>
                <w:b/>
                <w:bCs/>
                <w:color w:val="000000"/>
                <w:sz w:val="20"/>
                <w:szCs w:val="20"/>
              </w:rPr>
              <w:t>TOTAL</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4.239.039.854</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Actividad Común a los Programas 74 y 75</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484.177.050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Prensa y Difusión de Actos de Gobierno</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3.374.534.962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Acciones para la Federalización de la Comunicación Pública y de los Contenidos</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380.327.842 </w:t>
            </w:r>
          </w:p>
        </w:tc>
      </w:tr>
      <w:tr w:rsidR="00BE0534">
        <w:tc>
          <w:tcPr>
            <w:tcW w:w="6840"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c>
          <w:tcPr>
            <w:tcW w:w="2340"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16"/>
          <w:szCs w:val="16"/>
          <w:highlight w:val="white"/>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14"/>
          <w:szCs w:val="14"/>
          <w:highlight w:val="white"/>
        </w:rPr>
      </w:pPr>
      <w:r>
        <w:rPr>
          <w:rFonts w:ascii="Arial" w:hAnsi="Arial" w:cs="Arial"/>
          <w:color w:val="000000"/>
          <w:sz w:val="14"/>
          <w:szCs w:val="14"/>
          <w:highlight w:val="white"/>
        </w:rPr>
        <w:t xml:space="preserve"> </w:t>
      </w:r>
      <w:r>
        <w:rPr>
          <w:rFonts w:ascii="Ottawa" w:hAnsi="Ottawa" w:cs="Ottawa"/>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CATEGORÍA 08</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ACTIVIDAD COMÚN A LOS PROGRAMAS 74 Y 75</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SECRETARÍA DE MEDIOS Y COMUNICACIÓN PÚBLICA</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 LA CATEGORÍA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bookmarkStart w:id="0" w:name="_Hlk49182070"/>
      <w:r w:rsidRPr="00F25EF1">
        <w:rPr>
          <w:rFonts w:ascii="Switzerland" w:hAnsi="Switzerland" w:cs="Arial"/>
          <w:w w:val="105"/>
          <w:sz w:val="20"/>
          <w:lang w:eastAsia="es-ES"/>
        </w:rPr>
        <w:t>Las acciones contempladas en esta categoría brindan apoyo a las políticas públicas en materia de realización y difusión de contenidos, desarrollo de medios y comunicación pública, realizando tareas comunes a los programas dependientes de la Secretaría de Medios y Comunicación Pública. Asimismo, se ejecutan aquellas tareas correspondientes a la conducción superior de la citada Secretaría, propias de la formulación, ejecución y supervisión de la política comunicacional del Estado Nacional, la difusión de información de gestión, la coordinación de la publicidad oficial y la difusión de la identidad institucional del Estado.</w:t>
      </w: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r w:rsidRPr="00F25EF1">
        <w:rPr>
          <w:rFonts w:ascii="Switzerland" w:hAnsi="Switzerland" w:cs="Arial"/>
          <w:w w:val="105"/>
          <w:sz w:val="20"/>
          <w:lang w:eastAsia="es-ES"/>
        </w:rPr>
        <w:t xml:space="preserve">Asimismo, la categoría comprende acciones vinculadas a la conducción del sistema nacional de medios públicos y el desarrollo de infraestructura audiovisual y digital y acciones vinculadas al desarrollo y difusión de contenidos públicos, concernientes al desarrollo de contenidos audiovisuales y digitales de índole educativo, cultural, informativo y formativo. La Secretaría de Medios y Comunicación Pública realiza acciones de conducción superior, tendientes al funcionamiento de Contenidos Públicos S.E, a fin de que esta última logre la gestión, operación, desarrollo y explotación de las señales Encuentro, </w:t>
      </w:r>
      <w:proofErr w:type="spellStart"/>
      <w:r w:rsidRPr="00F25EF1">
        <w:rPr>
          <w:rFonts w:ascii="Switzerland" w:hAnsi="Switzerland" w:cs="Arial"/>
          <w:w w:val="105"/>
          <w:sz w:val="20"/>
          <w:lang w:eastAsia="es-ES"/>
        </w:rPr>
        <w:t>Paka</w:t>
      </w:r>
      <w:proofErr w:type="spellEnd"/>
      <w:r w:rsidRPr="00F25EF1">
        <w:rPr>
          <w:rFonts w:ascii="Switzerland" w:hAnsi="Switzerland" w:cs="Arial"/>
          <w:w w:val="105"/>
          <w:sz w:val="20"/>
          <w:lang w:eastAsia="es-ES"/>
        </w:rPr>
        <w:t xml:space="preserve"> </w:t>
      </w:r>
      <w:proofErr w:type="spellStart"/>
      <w:r w:rsidRPr="00F25EF1">
        <w:rPr>
          <w:rFonts w:ascii="Switzerland" w:hAnsi="Switzerland" w:cs="Arial"/>
          <w:w w:val="105"/>
          <w:sz w:val="20"/>
          <w:lang w:eastAsia="es-ES"/>
        </w:rPr>
        <w:t>Paka</w:t>
      </w:r>
      <w:proofErr w:type="spellEnd"/>
      <w:r w:rsidRPr="00F25EF1">
        <w:rPr>
          <w:rFonts w:ascii="Switzerland" w:hAnsi="Switzerland" w:cs="Arial"/>
          <w:w w:val="105"/>
          <w:sz w:val="20"/>
          <w:lang w:eastAsia="es-ES"/>
        </w:rPr>
        <w:t xml:space="preserve"> y </w:t>
      </w:r>
      <w:proofErr w:type="spellStart"/>
      <w:r w:rsidRPr="00F25EF1">
        <w:rPr>
          <w:rFonts w:ascii="Switzerland" w:hAnsi="Switzerland" w:cs="Arial"/>
          <w:w w:val="105"/>
          <w:sz w:val="20"/>
          <w:lang w:eastAsia="es-ES"/>
        </w:rPr>
        <w:t>Depor</w:t>
      </w:r>
      <w:proofErr w:type="spellEnd"/>
      <w:r w:rsidRPr="00F25EF1">
        <w:rPr>
          <w:rFonts w:ascii="Switzerland" w:hAnsi="Switzerland" w:cs="Arial"/>
          <w:w w:val="105"/>
          <w:sz w:val="20"/>
          <w:lang w:eastAsia="es-ES"/>
        </w:rPr>
        <w:t xml:space="preserve"> TV, así como la gestión integral del Polo de Producción Audiovisual y la administración del acervo del Banco Audiovisual de Contenidos Universales Argentino (BACUA). </w:t>
      </w: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p>
    <w:p w:rsidR="00F25EF1" w:rsidRPr="00F25EF1" w:rsidRDefault="00F25EF1" w:rsidP="00481E36">
      <w:pPr>
        <w:autoSpaceDE w:val="0"/>
        <w:autoSpaceDN w:val="0"/>
        <w:spacing w:after="0" w:line="288" w:lineRule="auto"/>
        <w:ind w:firstLine="1134"/>
        <w:jc w:val="both"/>
        <w:rPr>
          <w:rFonts w:ascii="Switzerland" w:hAnsi="Switzerland" w:cs="Arial"/>
          <w:w w:val="105"/>
          <w:sz w:val="20"/>
          <w:lang w:eastAsia="es-ES"/>
        </w:rPr>
      </w:pPr>
      <w:r w:rsidRPr="00F25EF1">
        <w:rPr>
          <w:rFonts w:ascii="Switzerland" w:hAnsi="Switzerland" w:cs="Arial"/>
          <w:w w:val="105"/>
          <w:sz w:val="20"/>
          <w:lang w:eastAsia="es-ES"/>
        </w:rPr>
        <w:t>Por otra parte, realiza acciones de conducción sobre la plataforma Cont.ar, que permite la distribución de contenidos audiovisuales, utilizando la última tecnología en formatos y procesos, lo cual permite una interacción directa entre el usu</w:t>
      </w:r>
      <w:r w:rsidR="00481E36">
        <w:rPr>
          <w:rFonts w:ascii="Switzerland" w:hAnsi="Switzerland" w:cs="Arial"/>
          <w:w w:val="105"/>
          <w:sz w:val="20"/>
          <w:lang w:eastAsia="es-ES"/>
        </w:rPr>
        <w:t xml:space="preserve">ario y el material disponible. Por último, </w:t>
      </w:r>
      <w:r w:rsidRPr="00F25EF1">
        <w:rPr>
          <w:rFonts w:ascii="Switzerland" w:hAnsi="Switzerland" w:cs="Arial"/>
          <w:w w:val="105"/>
          <w:sz w:val="20"/>
          <w:lang w:eastAsia="es-ES"/>
        </w:rPr>
        <w:t xml:space="preserve">se realizan tareas de conducción superior de medios públicos, tendientes a la recuperación de Radio y Televisión Argentina S.E. y de TELAM S.E., a fin que las mismas puedan brindar servicios informativos y contenidos de calidad, con alcance plural y federal. </w:t>
      </w: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p>
    <w:bookmarkEnd w:id="0"/>
    <w:p w:rsidR="00F25EF1" w:rsidRPr="00F25EF1" w:rsidRDefault="00F25EF1" w:rsidP="00F25EF1">
      <w:pPr>
        <w:autoSpaceDE w:val="0"/>
        <w:autoSpaceDN w:val="0"/>
        <w:spacing w:after="0" w:line="288" w:lineRule="auto"/>
        <w:ind w:left="284" w:hanging="284"/>
        <w:jc w:val="both"/>
        <w:rPr>
          <w:rFonts w:ascii="Switzerland" w:hAnsi="Switzerland" w:cs="Arial"/>
          <w:w w:val="105"/>
          <w:sz w:val="20"/>
          <w:lang w:eastAsia="es-ES"/>
        </w:rPr>
      </w:pPr>
    </w:p>
    <w:p w:rsidR="00F25EF1" w:rsidRPr="00F25EF1" w:rsidRDefault="00F25EF1" w:rsidP="00F25EF1">
      <w:pPr>
        <w:autoSpaceDE w:val="0"/>
        <w:autoSpaceDN w:val="0"/>
        <w:spacing w:after="0" w:line="288" w:lineRule="auto"/>
        <w:ind w:left="284" w:hanging="284"/>
        <w:jc w:val="both"/>
        <w:rPr>
          <w:rFonts w:ascii="Switzerland" w:hAnsi="Switzerland" w:cs="Arial"/>
          <w:w w:val="105"/>
          <w:sz w:val="20"/>
          <w:lang w:eastAsia="es-ES"/>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COMUNES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Superior</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Medios y Comunicación Pública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165.951.821</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02</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Apoyo Administrativo, Funcional y de Infraestructura</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Medios y Comunicación Pública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281.589.955</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03</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de Contenidos Públicos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Medios y Comunicación Pública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24.654.194</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04</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de Medios Públicos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Medios y Comunicación Pública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11.981.080</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484.177.050</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484.177.050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221.996.967</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51.818.445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22.230.772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753.200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Gabinete de autoridades superiores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21.067.800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126.126.750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7.000.000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1.330.942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365.502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570.110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1.419.736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3.313.710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190.725.959</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1.597.696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12.144.106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3.831.917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126.305.377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16.627.595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16.491.838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1.276.830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12.450.600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18.992.385</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18.992.385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Transferencias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45.461.739</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Corrientes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Transferencias al Exterior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41.461.739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74</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PRENSA Y DIFUSIÓN DE ACTOS DE GOBIERNO</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SECRETARÍA DE MEDIOS Y COMUNICACIÓN PÚBLICA</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133C4E">
      <w:pPr>
        <w:autoSpaceDE w:val="0"/>
        <w:autoSpaceDN w:val="0"/>
        <w:spacing w:after="0" w:line="288" w:lineRule="auto"/>
        <w:ind w:firstLine="1134"/>
        <w:jc w:val="both"/>
        <w:rPr>
          <w:rFonts w:ascii="Switzerland" w:hAnsi="Switzerland" w:cs="Arial"/>
          <w:w w:val="105"/>
          <w:sz w:val="20"/>
          <w:lang w:eastAsia="es-ES"/>
        </w:rPr>
      </w:pPr>
      <w:r w:rsidRPr="00F25EF1">
        <w:rPr>
          <w:rFonts w:ascii="Switzerland" w:hAnsi="Switzerland" w:cs="Arial"/>
          <w:w w:val="105"/>
          <w:sz w:val="20"/>
          <w:lang w:eastAsia="es-ES"/>
        </w:rPr>
        <w:t>Las acciones contempladas en este programa de la Secretaría de Medios y Comunicación Pública se corresponden con la comunicación de las actividades del Sector Público Nacional, de los actos del Estado nacional y en su relación institucional con los medios de comunicación en general. En este sentido, comprende el diseño, planificación e implementación de las campañas de comunicación del Estado nacional, a fin de cumplir con la obligación de dar cuenta de la información pública y de gestión en general; de las actividades del Sector Público Nacional y actos de Gobierno, conforme las necesidades que se desprenden de la implementación de las políticas públicas en general, a través de los distintos medios de comunicación audiovisuales</w:t>
      </w:r>
      <w:r w:rsidR="00133C4E">
        <w:rPr>
          <w:rFonts w:ascii="Switzerland" w:hAnsi="Switzerland" w:cs="Arial"/>
          <w:w w:val="105"/>
          <w:sz w:val="20"/>
          <w:lang w:eastAsia="es-ES"/>
        </w:rPr>
        <w:t xml:space="preserve"> y redes digitales existentes. </w:t>
      </w:r>
      <w:r w:rsidRPr="00F25EF1">
        <w:rPr>
          <w:rFonts w:ascii="Switzerland" w:hAnsi="Switzerland" w:cs="Arial"/>
          <w:w w:val="105"/>
          <w:sz w:val="20"/>
          <w:lang w:eastAsia="es-ES"/>
        </w:rPr>
        <w:t xml:space="preserve">En este sentido, la Secretaría realiza las acciones comprendidas en la política de comunicación del Estado nacional, consistente en el desarrollo de proyectos de comunicación en áreas de interés público en general, sobre la base de principios generales de utilidad, necesidad y relevancia pública. Al respecto, la Secretaría cumple un rol central en la definición de áreas temáticas de interés estratégico, en conjunto con las áreas especializadas correspondientes. </w:t>
      </w: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r w:rsidRPr="00F25EF1">
        <w:rPr>
          <w:rFonts w:ascii="Switzerland" w:hAnsi="Switzerland" w:cs="Arial"/>
          <w:w w:val="105"/>
          <w:sz w:val="20"/>
          <w:lang w:eastAsia="es-ES"/>
        </w:rPr>
        <w:t>Asimismo, comprende las acciones vinculadas con el desarrollo y difusión de la imagen institucional del Estado, lo cual establece la impronta y los rasgos que caracterizan los objetivos del Estado nacional.</w:t>
      </w: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p>
    <w:p w:rsidR="00BE0534" w:rsidRPr="00133C4E" w:rsidRDefault="00F25EF1" w:rsidP="00133C4E">
      <w:pPr>
        <w:autoSpaceDE w:val="0"/>
        <w:autoSpaceDN w:val="0"/>
        <w:spacing w:after="0" w:line="288" w:lineRule="auto"/>
        <w:ind w:firstLine="1134"/>
        <w:jc w:val="both"/>
        <w:rPr>
          <w:rFonts w:ascii="Switzerland" w:hAnsi="Switzerland" w:cs="Arial"/>
          <w:w w:val="105"/>
          <w:sz w:val="20"/>
          <w:lang w:eastAsia="es-ES"/>
        </w:rPr>
      </w:pPr>
      <w:r w:rsidRPr="00F25EF1">
        <w:rPr>
          <w:rFonts w:ascii="Switzerland" w:hAnsi="Switzerland" w:cs="Arial"/>
          <w:w w:val="105"/>
          <w:sz w:val="20"/>
          <w:lang w:eastAsia="es-ES"/>
        </w:rPr>
        <w:t xml:space="preserve">Por otra parte, la Secretaría tiene como objetivo el fortalecimiento de la libertad de expresión y la contribución al desarrollo de una sociedad donde prime la pluralidad cultural e informativa. A tal fin, en materia de medios públicos, es responsable de la administración, operación, desarrollo y explotación de los servicios de radiodifusión sonora y televisiva del Estado nacional a nivel local e internacional. A partir de ello, la Secretaría produce y distribuye contenidos en todo el espectro de medios que forman parte de las licencias del Estado nacional, </w:t>
      </w:r>
      <w:r w:rsidR="00133C4E">
        <w:rPr>
          <w:rFonts w:ascii="Switzerland" w:hAnsi="Switzerland" w:cs="Arial"/>
          <w:w w:val="105"/>
          <w:sz w:val="20"/>
          <w:lang w:eastAsia="es-ES"/>
        </w:rPr>
        <w:t xml:space="preserve">con criterio federal. </w:t>
      </w: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Comunicación de Mensajes Institucionales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Repetición</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269.000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Producción de Contenidos Institucionales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Pieza Producida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2.888</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3.374.534.962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194.545.020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77.408.081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16.195.265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480.000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100.461.674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11.999.998</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731.632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17.301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1.701.742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424.961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Minerales No Metálicos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5.565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Metálicos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13.912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9.104.885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3.167.989.944</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8.817.155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522.113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1.201.855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246.345.004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9.263.246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Publicidad y Propaganda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2.865.883.166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13.494.939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12.565.277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9.897.189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75</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ACCIONES PARA LA FEDERALIZACIÓN DE LA COMUNICACIÓN PÚBLICA Y DE LOS CONTENIDOS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SECRETARÍA DE MEDIOS Y COMUNICACIÓN PÚBLICA</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r w:rsidRPr="00F25EF1">
        <w:rPr>
          <w:rFonts w:ascii="Switzerland" w:hAnsi="Switzerland" w:cs="Arial"/>
          <w:w w:val="105"/>
          <w:sz w:val="20"/>
          <w:lang w:eastAsia="es-ES"/>
        </w:rPr>
        <w:t>Las acciones contempladas en este programa, en lo referido al fortalecimiento de medios de comunicación en el territorio nacional, se corresponden con la implementación de políticas públicas orientadas al fortalecimiento de la libertad de expresión y pluralidad cultural e informativa y su relación institucional con los medios de comunicación, la integración de los medios de comunicación públicos y su interacción con los medios de gestión social, como también al desarrollo de contenidos de concientización sobre temáticas de interés público con visión y distribución federal. Asimismo, se corresponde a este programa la planificación e impulso del uso de herramientas tecnológicas en la elaboración de contenidos audiovisuales y digitales.</w:t>
      </w: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p>
    <w:p w:rsidR="00F25EF1" w:rsidRPr="00F25EF1" w:rsidRDefault="00F25EF1" w:rsidP="00F25EF1">
      <w:pPr>
        <w:autoSpaceDE w:val="0"/>
        <w:autoSpaceDN w:val="0"/>
        <w:spacing w:after="0" w:line="288" w:lineRule="auto"/>
        <w:ind w:firstLine="1134"/>
        <w:jc w:val="both"/>
        <w:rPr>
          <w:rFonts w:ascii="Switzerland" w:hAnsi="Switzerland" w:cs="Arial"/>
          <w:sz w:val="20"/>
          <w:lang w:val="es-ES" w:eastAsia="es-ES"/>
        </w:rPr>
      </w:pPr>
      <w:r w:rsidRPr="00F25EF1">
        <w:rPr>
          <w:rFonts w:ascii="Switzerland" w:hAnsi="Switzerland" w:cs="Arial"/>
          <w:sz w:val="20"/>
          <w:lang w:val="es-ES" w:eastAsia="es-ES"/>
        </w:rPr>
        <w:t>Para el ejercicio 2021 se postulan las siguientes acciones:</w:t>
      </w: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p>
    <w:p w:rsidR="00F25EF1" w:rsidRPr="00F25EF1" w:rsidRDefault="00F25EF1" w:rsidP="00F25EF1">
      <w:pPr>
        <w:widowControl w:val="0"/>
        <w:numPr>
          <w:ilvl w:val="0"/>
          <w:numId w:val="9"/>
        </w:numPr>
        <w:autoSpaceDE w:val="0"/>
        <w:autoSpaceDN w:val="0"/>
        <w:spacing w:after="0" w:line="288" w:lineRule="auto"/>
        <w:ind w:left="284" w:hanging="284"/>
        <w:jc w:val="both"/>
        <w:rPr>
          <w:rFonts w:ascii="Switzerland" w:hAnsi="Switzerland" w:cs="Arial"/>
          <w:w w:val="105"/>
          <w:sz w:val="20"/>
          <w:lang w:eastAsia="es-ES"/>
        </w:rPr>
      </w:pPr>
      <w:r w:rsidRPr="00F25EF1">
        <w:rPr>
          <w:rFonts w:ascii="Switzerland" w:hAnsi="Switzerland" w:cs="Arial"/>
          <w:w w:val="105"/>
          <w:sz w:val="20"/>
          <w:lang w:eastAsia="es-ES"/>
        </w:rPr>
        <w:t>Proyectar la generación contenidos audiovisuales de producción original en alta calidad (1920 x 1080p HD) para ser emitidos diariamente a través de la Televisión Digital abierta (TDA), los que estarán centralizados especialmente en la agenda regional y en las necesidades de comunicación de las políticas del Estado nacional, sobre la base de diferentes formatos televisivos (magazines, documentales, ciclos de entrevistas, informativos, ficción).</w:t>
      </w:r>
    </w:p>
    <w:p w:rsidR="00F25EF1" w:rsidRPr="00F25EF1" w:rsidRDefault="00F25EF1" w:rsidP="00F25EF1">
      <w:pPr>
        <w:widowControl w:val="0"/>
        <w:numPr>
          <w:ilvl w:val="0"/>
          <w:numId w:val="9"/>
        </w:numPr>
        <w:autoSpaceDE w:val="0"/>
        <w:autoSpaceDN w:val="0"/>
        <w:spacing w:after="0" w:line="288" w:lineRule="auto"/>
        <w:ind w:left="284" w:hanging="284"/>
        <w:jc w:val="both"/>
        <w:rPr>
          <w:rFonts w:ascii="Switzerland" w:hAnsi="Switzerland" w:cs="Arial"/>
          <w:w w:val="105"/>
          <w:sz w:val="20"/>
          <w:lang w:eastAsia="es-ES"/>
        </w:rPr>
      </w:pPr>
      <w:r w:rsidRPr="00F25EF1">
        <w:rPr>
          <w:rFonts w:ascii="Switzerland" w:hAnsi="Switzerland" w:cs="Arial"/>
          <w:w w:val="105"/>
          <w:sz w:val="20"/>
          <w:lang w:eastAsia="es-ES"/>
        </w:rPr>
        <w:t>Promoción y organización de exposiciones y ferias en cada una de los territorios provinciales, a los fines de difundir los contenidos generados por parte de la Secretaría de Medios y Comunicación Pública. Asimismo, se propicia la exposición sobre integración digital vinculada al proceso de transición de la televisión analógica al sistema argentino de televisión digital terrestre (SATVD-T).</w:t>
      </w:r>
    </w:p>
    <w:p w:rsidR="00F25EF1" w:rsidRPr="00F25EF1" w:rsidRDefault="00F25EF1" w:rsidP="00F25EF1">
      <w:pPr>
        <w:widowControl w:val="0"/>
        <w:numPr>
          <w:ilvl w:val="0"/>
          <w:numId w:val="9"/>
        </w:numPr>
        <w:autoSpaceDE w:val="0"/>
        <w:autoSpaceDN w:val="0"/>
        <w:spacing w:after="0" w:line="288" w:lineRule="auto"/>
        <w:ind w:left="284" w:hanging="284"/>
        <w:jc w:val="both"/>
        <w:rPr>
          <w:rFonts w:ascii="Switzerland" w:hAnsi="Switzerland" w:cs="Arial"/>
          <w:w w:val="105"/>
          <w:sz w:val="20"/>
          <w:lang w:eastAsia="es-ES"/>
        </w:rPr>
      </w:pPr>
      <w:r w:rsidRPr="00F25EF1">
        <w:rPr>
          <w:rFonts w:ascii="Switzerland" w:hAnsi="Switzerland" w:cs="Arial"/>
          <w:w w:val="105"/>
          <w:sz w:val="20"/>
          <w:lang w:eastAsia="es-ES"/>
        </w:rPr>
        <w:t xml:space="preserve">Realizar un mix de videojuegos en formato HTML5 a los fines de ampliar la interacción de la plataforma pública de contenidos audiovisuales CONTAR y asimismo abastecer a diferentes organismos del Estado Nacional de su propio video juego. </w:t>
      </w:r>
    </w:p>
    <w:p w:rsidR="00F25EF1" w:rsidRPr="00F25EF1" w:rsidRDefault="00F25EF1" w:rsidP="00F25EF1">
      <w:pPr>
        <w:widowControl w:val="0"/>
        <w:numPr>
          <w:ilvl w:val="0"/>
          <w:numId w:val="9"/>
        </w:numPr>
        <w:autoSpaceDE w:val="0"/>
        <w:autoSpaceDN w:val="0"/>
        <w:spacing w:after="0" w:line="288" w:lineRule="auto"/>
        <w:ind w:left="284" w:hanging="284"/>
        <w:jc w:val="both"/>
        <w:rPr>
          <w:rFonts w:ascii="Switzerland" w:hAnsi="Switzerland" w:cs="Arial"/>
          <w:w w:val="105"/>
          <w:sz w:val="20"/>
          <w:lang w:eastAsia="es-ES"/>
        </w:rPr>
      </w:pPr>
      <w:r w:rsidRPr="00F25EF1">
        <w:rPr>
          <w:rFonts w:ascii="Switzerland" w:hAnsi="Switzerland" w:cs="Arial"/>
          <w:bCs/>
          <w:w w:val="105"/>
          <w:sz w:val="20"/>
          <w:lang w:eastAsia="es-ES"/>
        </w:rPr>
        <w:t>Coordinar un continuo re</w:t>
      </w:r>
      <w:r w:rsidRPr="00F25EF1">
        <w:rPr>
          <w:rFonts w:ascii="Switzerland" w:hAnsi="Switzerland" w:cs="Arial"/>
          <w:bCs/>
          <w:w w:val="105"/>
          <w:sz w:val="20"/>
          <w:lang w:eastAsia="es-ES"/>
        </w:rPr>
        <w:softHyphen/>
        <w:t>levamiento de los servicios de comunicación audiovisual comunitarios, populares, alterna</w:t>
      </w:r>
      <w:r w:rsidRPr="00F25EF1">
        <w:rPr>
          <w:rFonts w:ascii="Switzerland" w:hAnsi="Switzerland" w:cs="Arial"/>
          <w:bCs/>
          <w:w w:val="105"/>
          <w:sz w:val="20"/>
          <w:lang w:eastAsia="es-ES"/>
        </w:rPr>
        <w:softHyphen/>
        <w:t>tivos, cooperativos y de pueblos originarios en Argentina</w:t>
      </w:r>
      <w:r w:rsidRPr="00F25EF1">
        <w:rPr>
          <w:rFonts w:ascii="Switzerland" w:hAnsi="Switzerland" w:cs="Arial"/>
          <w:w w:val="105"/>
          <w:sz w:val="20"/>
          <w:lang w:eastAsia="es-ES"/>
        </w:rPr>
        <w:t>, a través del Mapa federal de medio a los fines de dar cuenta sobre la existencia y principales caracte</w:t>
      </w:r>
      <w:r w:rsidRPr="00F25EF1">
        <w:rPr>
          <w:rFonts w:ascii="Switzerland" w:hAnsi="Switzerland" w:cs="Arial"/>
          <w:w w:val="105"/>
          <w:sz w:val="20"/>
          <w:lang w:eastAsia="es-ES"/>
        </w:rPr>
        <w:softHyphen/>
        <w:t>rísticas organizacionales, legales, tecnológicas y de producción local de radios, televisoras, gráficas, páginas web, bus</w:t>
      </w:r>
      <w:r w:rsidRPr="00F25EF1">
        <w:rPr>
          <w:rFonts w:ascii="Switzerland" w:hAnsi="Switzerland" w:cs="Arial"/>
          <w:w w:val="105"/>
          <w:sz w:val="20"/>
          <w:lang w:eastAsia="es-ES"/>
        </w:rPr>
        <w:softHyphen/>
        <w:t>cando construir una base empírica que sirva para el diseño de políticas que permitan fortalecer y visibi</w:t>
      </w:r>
      <w:r w:rsidRPr="00F25EF1">
        <w:rPr>
          <w:rFonts w:ascii="Switzerland" w:hAnsi="Switzerland" w:cs="Arial"/>
          <w:w w:val="105"/>
          <w:sz w:val="20"/>
          <w:lang w:eastAsia="es-ES"/>
        </w:rPr>
        <w:softHyphen/>
        <w:t xml:space="preserve">lizar al sector. </w:t>
      </w:r>
    </w:p>
    <w:p w:rsidR="00F25EF1" w:rsidRPr="00F25EF1" w:rsidRDefault="00F25EF1" w:rsidP="00F25EF1">
      <w:pPr>
        <w:widowControl w:val="0"/>
        <w:numPr>
          <w:ilvl w:val="0"/>
          <w:numId w:val="9"/>
        </w:numPr>
        <w:autoSpaceDE w:val="0"/>
        <w:autoSpaceDN w:val="0"/>
        <w:spacing w:after="0" w:line="288" w:lineRule="auto"/>
        <w:ind w:left="284" w:hanging="284"/>
        <w:jc w:val="both"/>
        <w:rPr>
          <w:rFonts w:ascii="Switzerland" w:hAnsi="Switzerland" w:cs="Arial"/>
          <w:w w:val="105"/>
          <w:sz w:val="20"/>
          <w:lang w:eastAsia="es-ES"/>
        </w:rPr>
      </w:pPr>
      <w:r w:rsidRPr="00F25EF1">
        <w:rPr>
          <w:rFonts w:ascii="Switzerland" w:hAnsi="Switzerland" w:cs="Arial"/>
          <w:w w:val="105"/>
          <w:sz w:val="20"/>
          <w:lang w:eastAsia="es-ES"/>
        </w:rPr>
        <w:t xml:space="preserve">Realizar el Programa REUNIR, a modo de convocatoria para la generación de contenidos locales. Con este proyecto se perseguirá fomentar y financiar el desarrollo de contenidos radiales, audiovisuales y digitales que fortalezcan las diferentes programaciones de los medios de todo el país. </w:t>
      </w:r>
    </w:p>
    <w:p w:rsidR="00F25EF1" w:rsidRPr="00F25EF1" w:rsidRDefault="00F25EF1" w:rsidP="00F25EF1">
      <w:pPr>
        <w:widowControl w:val="0"/>
        <w:numPr>
          <w:ilvl w:val="0"/>
          <w:numId w:val="9"/>
        </w:numPr>
        <w:autoSpaceDE w:val="0"/>
        <w:autoSpaceDN w:val="0"/>
        <w:spacing w:after="0" w:line="288" w:lineRule="auto"/>
        <w:ind w:left="284" w:hanging="284"/>
        <w:jc w:val="both"/>
        <w:rPr>
          <w:rFonts w:ascii="Switzerland" w:hAnsi="Switzerland" w:cs="Arial"/>
          <w:w w:val="105"/>
          <w:sz w:val="20"/>
          <w:lang w:eastAsia="es-ES"/>
        </w:rPr>
      </w:pPr>
      <w:r w:rsidRPr="00F25EF1">
        <w:rPr>
          <w:rFonts w:ascii="Switzerland" w:hAnsi="Switzerland" w:cs="Arial"/>
          <w:w w:val="105"/>
          <w:sz w:val="20"/>
          <w:lang w:eastAsia="es-ES"/>
        </w:rPr>
        <w:t>Coordinar el aula virtual dentro del portal SINERGIA, vinculados a los medios de gestión social donde se llevarán a cabo cursos de capacitación dirigidos a actores de estos medios.</w:t>
      </w:r>
    </w:p>
    <w:p w:rsidR="00F25EF1" w:rsidRPr="00F25EF1" w:rsidRDefault="00F25EF1" w:rsidP="00F25EF1">
      <w:pPr>
        <w:widowControl w:val="0"/>
        <w:numPr>
          <w:ilvl w:val="0"/>
          <w:numId w:val="9"/>
        </w:numPr>
        <w:autoSpaceDE w:val="0"/>
        <w:autoSpaceDN w:val="0"/>
        <w:spacing w:after="0" w:line="288" w:lineRule="auto"/>
        <w:ind w:left="284" w:hanging="284"/>
        <w:jc w:val="both"/>
        <w:rPr>
          <w:rFonts w:ascii="Switzerland" w:hAnsi="Switzerland" w:cs="Arial"/>
          <w:w w:val="105"/>
          <w:sz w:val="20"/>
          <w:lang w:eastAsia="es-ES"/>
        </w:rPr>
      </w:pPr>
      <w:r w:rsidRPr="00F25EF1">
        <w:rPr>
          <w:rFonts w:ascii="Switzerland" w:hAnsi="Switzerland" w:cs="Arial"/>
          <w:w w:val="105"/>
          <w:sz w:val="20"/>
          <w:lang w:eastAsia="es-ES"/>
        </w:rPr>
        <w:t xml:space="preserve">Promover el Proyecto de incubadoras para los medios de gestión social a los fines de incorporar vínculos de aprendizaje y profesionalización que contribuyan a lograr procesos asociativos y solidarios de valoración económica, potenciando su capacidad </w:t>
      </w:r>
      <w:proofErr w:type="spellStart"/>
      <w:r w:rsidRPr="00F25EF1">
        <w:rPr>
          <w:rFonts w:ascii="Switzerland" w:hAnsi="Switzerland" w:cs="Arial"/>
          <w:w w:val="105"/>
          <w:sz w:val="20"/>
          <w:lang w:eastAsia="es-ES"/>
        </w:rPr>
        <w:t>sociotécnica</w:t>
      </w:r>
      <w:proofErr w:type="spellEnd"/>
      <w:r w:rsidRPr="00F25EF1">
        <w:rPr>
          <w:rFonts w:ascii="Switzerland" w:hAnsi="Switzerland" w:cs="Arial"/>
          <w:w w:val="105"/>
          <w:sz w:val="20"/>
          <w:lang w:eastAsia="es-ES"/>
        </w:rPr>
        <w:t xml:space="preserve"> e innovadora, orientándolos a mejorar la calidad de los medios y sus contenidos, para propender a su fortalecimiento y autoabastecimiento.</w:t>
      </w:r>
    </w:p>
    <w:p w:rsidR="00F25EF1" w:rsidRPr="00F25EF1" w:rsidRDefault="00F25EF1" w:rsidP="00F25EF1">
      <w:pPr>
        <w:autoSpaceDE w:val="0"/>
        <w:autoSpaceDN w:val="0"/>
        <w:spacing w:after="0" w:line="288" w:lineRule="auto"/>
        <w:ind w:firstLine="1134"/>
        <w:jc w:val="both"/>
        <w:rPr>
          <w:rFonts w:ascii="Switzerland" w:hAnsi="Switzerland" w:cs="Arial"/>
          <w:w w:val="105"/>
          <w:sz w:val="20"/>
          <w:lang w:eastAsia="es-ES"/>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Producción de Contenidos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Pieza Producida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450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Fortalecimiento de Medios de Comunicación en el Territorio Nacional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Medios y Comunicación Pública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162.277.883</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02</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Creación de Contenidos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Secretaría de Medios y Comunicación Pública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218.049.959</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380.327.842</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380.327.842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34.657.723</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13.788.581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1.604.389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264.000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19.000.753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3.063.002</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582.381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159.933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249.463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621.236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1.449.989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273.156.828</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1.953.134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14.845.811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4.684.405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194.404.574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20.326.743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20.160.783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1.560.886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15.220.492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25.032.615</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Activos Intangibles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25.032.615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Transferencias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44.417.674</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Corrientes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44.417.674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50"/>
        <w:jc w:val="right"/>
        <w:rPr>
          <w:rFonts w:ascii="Arial" w:hAnsi="Arial" w:cs="Arial"/>
          <w:color w:val="000000"/>
          <w:sz w:val="14"/>
          <w:szCs w:val="14"/>
          <w:highlight w:val="white"/>
        </w:rPr>
      </w:pPr>
      <w:r>
        <w:rPr>
          <w:rFonts w:ascii="Arial" w:hAnsi="Arial" w:cs="Arial"/>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jc w:val="right"/>
        <w:rPr>
          <w:rFonts w:ascii="Ottawa" w:hAnsi="Ottawa" w:cs="Ottawa"/>
          <w:color w:val="000000"/>
          <w:sz w:val="28"/>
          <w:szCs w:val="28"/>
          <w:highlight w:val="white"/>
        </w:rPr>
      </w:pPr>
      <w:r>
        <w:rPr>
          <w:rFonts w:ascii="Ottawa" w:hAnsi="Ottawa" w:cs="Ottawa"/>
          <w:color w:val="000000"/>
          <w:sz w:val="28"/>
          <w:szCs w:val="28"/>
          <w:highlight w:val="white"/>
        </w:rPr>
        <w:t>JURISDICCIÓN 25</w:t>
      </w:r>
      <w:r>
        <w:rPr>
          <w:rFonts w:ascii="Ottawa" w:hAnsi="Ottawa" w:cs="Ottawa"/>
          <w:color w:val="000000"/>
          <w:sz w:val="32"/>
          <w:szCs w:val="32"/>
          <w:highlight w:val="white"/>
        </w:rPr>
        <w:t>-</w:t>
      </w:r>
      <w:r>
        <w:rPr>
          <w:rFonts w:ascii="Ottawa" w:hAnsi="Ottawa" w:cs="Ottawa"/>
          <w:color w:val="000000"/>
          <w:sz w:val="28"/>
          <w:szCs w:val="28"/>
          <w:highlight w:val="white"/>
        </w:rPr>
        <w:t>04</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Secretaría de Innovación Pública</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20"/>
          <w:szCs w:val="20"/>
          <w:highlight w:val="white"/>
        </w:rPr>
      </w:pPr>
    </w:p>
    <w:tbl>
      <w:tblPr>
        <w:tblW w:w="0" w:type="auto"/>
        <w:tblInd w:w="13" w:type="dxa"/>
        <w:tblLayout w:type="fixed"/>
        <w:tblCellMar>
          <w:left w:w="0" w:type="dxa"/>
          <w:right w:w="0" w:type="dxa"/>
        </w:tblCellMar>
        <w:tblLook w:val="0000" w:firstRow="0" w:lastRow="0" w:firstColumn="0" w:lastColumn="0" w:noHBand="0" w:noVBand="0"/>
      </w:tblPr>
      <w:tblGrid>
        <w:gridCol w:w="6588"/>
        <w:gridCol w:w="2441"/>
      </w:tblGrid>
      <w:tr w:rsidR="00BE0534">
        <w:trPr>
          <w:tblHeader/>
        </w:trPr>
        <w:tc>
          <w:tcPr>
            <w:tcW w:w="902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 (SUBJURISDICCIÓN)</w:t>
            </w:r>
          </w:p>
        </w:tc>
      </w:tr>
      <w:tr w:rsidR="00BE0534">
        <w:trPr>
          <w:tblHeader/>
        </w:trPr>
        <w:tc>
          <w:tcPr>
            <w:tcW w:w="902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58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44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rPr>
          <w:tblHeader/>
        </w:trPr>
        <w:tc>
          <w:tcPr>
            <w:tcW w:w="658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44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4.903.030.642</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Gastos en Personal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875.460.000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Personal Permanente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379.156.297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Extraordinarios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14.806.105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Asistencia Social al Personal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4.085.019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Beneficios y Compensaciones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2.803.060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Gabinete de autoridades superiores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30.556.899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Personal contratado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444.052.620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Bienes de Consumo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5.087.000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Alimenticios, Agropecuarios y Forestales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500.000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Productos de Papel, Cartón e Impresos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500.000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Otros Bienes de Consumo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4.087.000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Servicios No Personales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857.442.000</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Básicos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16.916.600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Alquileres y Derechos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165.770.670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Mantenimiento, Reparación y Limpieza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125.299.414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Técnicos y Profesionales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360.000.000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Servicios Comerciales y Financieros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46.586.381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Pasajes y Viáticos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14.558.538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Impuestos, Derechos, Tasas y Juicios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577.753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Otros Servicios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127.732.644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Bienes de Uso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638.598.115</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Maquinaria y Equipo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580.000.054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Activos Intangibles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58.598.061 </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Transferencias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2.526.443.527</w:t>
            </w:r>
          </w:p>
        </w:tc>
      </w:tr>
      <w:tr w:rsidR="00BE0534">
        <w:tc>
          <w:tcPr>
            <w:tcW w:w="658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Transferencias a Otras Entidades del Sector Público Nacional </w:t>
            </w:r>
          </w:p>
        </w:tc>
        <w:tc>
          <w:tcPr>
            <w:tcW w:w="244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2.526.443.527 </w:t>
            </w:r>
          </w:p>
        </w:tc>
      </w:tr>
      <w:tr w:rsidR="00BE0534">
        <w:tc>
          <w:tcPr>
            <w:tcW w:w="658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44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24"/>
          <w:szCs w:val="24"/>
        </w:rPr>
      </w:pPr>
    </w:p>
    <w:p w:rsidR="00BE0534" w:rsidRDefault="00BE0534">
      <w:pPr>
        <w:widowControl w:val="0"/>
        <w:autoSpaceDE w:val="0"/>
        <w:autoSpaceDN w:val="0"/>
        <w:adjustRightInd w:val="0"/>
        <w:spacing w:after="0" w:line="240" w:lineRule="auto"/>
        <w:ind w:left="121" w:right="107"/>
        <w:rPr>
          <w:rFonts w:ascii="Times New Roman" w:hAnsi="Times New Roman"/>
          <w:color w:val="000000"/>
          <w:sz w:val="24"/>
          <w:szCs w:val="24"/>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14"/>
          <w:szCs w:val="1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CRÉDITOS POR PROGRAMA</w:t>
      </w:r>
    </w:p>
    <w:p w:rsidR="00BE0534" w:rsidRDefault="00BE0534">
      <w:pPr>
        <w:widowControl w:val="0"/>
        <w:shd w:val="clear" w:color="auto" w:fill="FFFFFF"/>
        <w:autoSpaceDE w:val="0"/>
        <w:autoSpaceDN w:val="0"/>
        <w:adjustRightInd w:val="0"/>
        <w:spacing w:after="0" w:line="240" w:lineRule="auto"/>
        <w:ind w:left="121" w:right="107"/>
        <w:jc w:val="center"/>
        <w:rPr>
          <w:rFonts w:ascii="Arial" w:hAnsi="Arial" w:cs="Arial"/>
          <w:color w:val="000000"/>
          <w:sz w:val="20"/>
          <w:szCs w:val="20"/>
          <w:highlight w:val="white"/>
        </w:rPr>
      </w:pPr>
      <w:r>
        <w:rPr>
          <w:rFonts w:ascii="Arial" w:hAnsi="Arial" w:cs="Arial"/>
          <w:color w:val="000000"/>
          <w:sz w:val="20"/>
          <w:szCs w:val="20"/>
          <w:highlight w:val="white"/>
        </w:rPr>
        <w:t>(</w:t>
      </w:r>
      <w:proofErr w:type="gramStart"/>
      <w:r>
        <w:rPr>
          <w:rFonts w:ascii="Arial" w:hAnsi="Arial" w:cs="Arial"/>
          <w:color w:val="000000"/>
          <w:sz w:val="20"/>
          <w:szCs w:val="20"/>
          <w:highlight w:val="white"/>
        </w:rPr>
        <w:t>en</w:t>
      </w:r>
      <w:proofErr w:type="gramEnd"/>
      <w:r>
        <w:rPr>
          <w:rFonts w:ascii="Arial" w:hAnsi="Arial" w:cs="Arial"/>
          <w:color w:val="000000"/>
          <w:sz w:val="20"/>
          <w:szCs w:val="20"/>
          <w:highlight w:val="white"/>
        </w:rPr>
        <w:t xml:space="preserve"> pesos)</w:t>
      </w:r>
    </w:p>
    <w:tbl>
      <w:tblPr>
        <w:tblW w:w="0" w:type="auto"/>
        <w:tblInd w:w="-224" w:type="dxa"/>
        <w:tblLayout w:type="fixed"/>
        <w:tblCellMar>
          <w:left w:w="0" w:type="dxa"/>
          <w:right w:w="0" w:type="dxa"/>
        </w:tblCellMar>
        <w:tblLook w:val="0000" w:firstRow="0" w:lastRow="0" w:firstColumn="0" w:lastColumn="0" w:noHBand="0" w:noVBand="0"/>
      </w:tblPr>
      <w:tblGrid>
        <w:gridCol w:w="6840"/>
        <w:gridCol w:w="2340"/>
      </w:tblGrid>
      <w:tr w:rsidR="00BE0534">
        <w:trPr>
          <w:tblHeader/>
        </w:trPr>
        <w:tc>
          <w:tcPr>
            <w:tcW w:w="6840"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PROGRAMA</w:t>
            </w:r>
          </w:p>
        </w:tc>
        <w:tc>
          <w:tcPr>
            <w:tcW w:w="2340"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840"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c>
          <w:tcPr>
            <w:tcW w:w="2340"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b/>
                <w:bCs/>
                <w:color w:val="000000"/>
                <w:sz w:val="20"/>
                <w:szCs w:val="20"/>
              </w:rPr>
            </w:pPr>
            <w:r>
              <w:rPr>
                <w:rFonts w:ascii="Arial" w:hAnsi="Arial" w:cs="Arial"/>
                <w:b/>
                <w:bCs/>
                <w:color w:val="000000"/>
                <w:sz w:val="20"/>
                <w:szCs w:val="20"/>
              </w:rPr>
              <w:t>TOTAL</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4.903.030.642</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Actividades Centrales</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675.613.224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Gobierno Abierto y País Digital</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860.669.288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Innovación Administrativa</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412.334.037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rsidP="00534126">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Gestión y Organizaci</w:t>
            </w:r>
            <w:r w:rsidR="00534126">
              <w:rPr>
                <w:rFonts w:ascii="Arial" w:hAnsi="Arial" w:cs="Arial"/>
                <w:color w:val="000000"/>
                <w:sz w:val="20"/>
                <w:szCs w:val="20"/>
              </w:rPr>
              <w:t>ó</w:t>
            </w:r>
            <w:r>
              <w:rPr>
                <w:rFonts w:ascii="Arial" w:hAnsi="Arial" w:cs="Arial"/>
                <w:color w:val="000000"/>
                <w:sz w:val="20"/>
                <w:szCs w:val="20"/>
              </w:rPr>
              <w:t>n</w:t>
            </w:r>
            <w:r w:rsidR="00534126">
              <w:rPr>
                <w:rFonts w:ascii="Arial" w:hAnsi="Arial" w:cs="Arial"/>
                <w:color w:val="000000"/>
                <w:sz w:val="20"/>
                <w:szCs w:val="20"/>
              </w:rPr>
              <w:t xml:space="preserve"> </w:t>
            </w:r>
            <w:r>
              <w:rPr>
                <w:rFonts w:ascii="Arial" w:hAnsi="Arial" w:cs="Arial"/>
                <w:color w:val="000000"/>
                <w:sz w:val="20"/>
                <w:szCs w:val="20"/>
              </w:rPr>
              <w:t>del Sistema de Contrataciones de la Administración Pública Nacional</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194.356.984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 xml:space="preserve">Conectividad, Inclusión Digital y Formulación de Políticas de </w:t>
            </w:r>
            <w:proofErr w:type="spellStart"/>
            <w:r>
              <w:rPr>
                <w:rFonts w:ascii="Arial" w:hAnsi="Arial" w:cs="Arial"/>
                <w:color w:val="000000"/>
                <w:sz w:val="20"/>
                <w:szCs w:val="20"/>
              </w:rPr>
              <w:t>TICs</w:t>
            </w:r>
            <w:proofErr w:type="spellEnd"/>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233.613.582 </w:t>
            </w: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r w:rsidR="00BE0534">
        <w:tc>
          <w:tcPr>
            <w:tcW w:w="68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color w:val="000000"/>
                <w:sz w:val="20"/>
                <w:szCs w:val="20"/>
              </w:rPr>
            </w:pPr>
            <w:r>
              <w:rPr>
                <w:rFonts w:ascii="Arial" w:hAnsi="Arial" w:cs="Arial"/>
                <w:color w:val="000000"/>
                <w:sz w:val="20"/>
                <w:szCs w:val="20"/>
              </w:rPr>
              <w:t>Asistencia Financiera a Empresas Públicas</w:t>
            </w:r>
          </w:p>
        </w:tc>
        <w:tc>
          <w:tcPr>
            <w:tcW w:w="2340"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right"/>
              <w:rPr>
                <w:rFonts w:ascii="Arial" w:hAnsi="Arial" w:cs="Arial"/>
                <w:color w:val="000000"/>
                <w:sz w:val="20"/>
                <w:szCs w:val="20"/>
              </w:rPr>
            </w:pPr>
            <w:r>
              <w:rPr>
                <w:rFonts w:ascii="Arial" w:hAnsi="Arial" w:cs="Arial"/>
                <w:color w:val="000000"/>
                <w:sz w:val="20"/>
                <w:szCs w:val="20"/>
              </w:rPr>
              <w:t xml:space="preserve">2.526.443.527 </w:t>
            </w:r>
          </w:p>
        </w:tc>
      </w:tr>
      <w:tr w:rsidR="00BE0534">
        <w:tc>
          <w:tcPr>
            <w:tcW w:w="6840"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c>
          <w:tcPr>
            <w:tcW w:w="2340"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107"/>
        <w:rPr>
          <w:rFonts w:ascii="Arial" w:hAnsi="Arial" w:cs="Arial"/>
          <w:color w:val="000000"/>
          <w:sz w:val="16"/>
          <w:szCs w:val="16"/>
          <w:highlight w:val="white"/>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14"/>
          <w:szCs w:val="14"/>
          <w:highlight w:val="white"/>
        </w:rPr>
      </w:pPr>
      <w:r>
        <w:rPr>
          <w:rFonts w:ascii="Arial" w:hAnsi="Arial" w:cs="Arial"/>
          <w:color w:val="000000"/>
          <w:sz w:val="14"/>
          <w:szCs w:val="14"/>
          <w:highlight w:val="white"/>
        </w:rPr>
        <w:t xml:space="preserve"> </w:t>
      </w:r>
      <w:r>
        <w:rPr>
          <w:rFonts w:ascii="Ottawa" w:hAnsi="Ottawa" w:cs="Ottawa"/>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CATEGORÍA 01</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ACTIVIDADES CENTRALES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 LA CATEGORÍA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133C4E" w:rsidRDefault="00F25EF1" w:rsidP="00133C4E">
      <w:pPr>
        <w:spacing w:after="0" w:line="288" w:lineRule="auto"/>
        <w:ind w:firstLine="1134"/>
        <w:jc w:val="both"/>
        <w:rPr>
          <w:rFonts w:ascii="Switzerland" w:hAnsi="Switzerland"/>
          <w:sz w:val="20"/>
          <w:szCs w:val="20"/>
        </w:rPr>
      </w:pPr>
      <w:r w:rsidRPr="00F25EF1">
        <w:rPr>
          <w:rFonts w:ascii="Switzerland" w:hAnsi="Switzerland"/>
          <w:sz w:val="20"/>
          <w:szCs w:val="20"/>
          <w:lang w:val="es-ES"/>
        </w:rPr>
        <w:t>La categoría actividades centrales apunta a la conducción, articulación, apoyo, soporte, gestión y coordinación administrativa de todas las unidades orgánicas que componen la Secretaría de Innovación Pública, en pos del logro de los objetivos del organismo, tendientes a la universalización d</w:t>
      </w:r>
      <w:r w:rsidRPr="00F25EF1">
        <w:rPr>
          <w:rFonts w:ascii="Switzerland" w:hAnsi="Switzerland"/>
          <w:sz w:val="20"/>
          <w:szCs w:val="20"/>
        </w:rPr>
        <w:t>el acceso a los servicios de las tecnologías de la información y las comunicaciones (TIC) y el impulso políticas públicas para innovar en la gestión de gobierno, generando bienestar, inclusión y ampliación de</w:t>
      </w:r>
      <w:r w:rsidR="00133C4E">
        <w:rPr>
          <w:rFonts w:ascii="Switzerland" w:hAnsi="Switzerland"/>
          <w:sz w:val="20"/>
          <w:szCs w:val="20"/>
        </w:rPr>
        <w:t xml:space="preserve"> derechos en toda la población. </w:t>
      </w:r>
      <w:r w:rsidRPr="00F25EF1">
        <w:rPr>
          <w:rFonts w:ascii="Switzerland" w:hAnsi="Switzerland"/>
          <w:sz w:val="20"/>
          <w:szCs w:val="20"/>
          <w:lang w:val="es-ES"/>
        </w:rPr>
        <w:t>Entre las principales acciones a desarrollar, se destacan:</w:t>
      </w:r>
    </w:p>
    <w:p w:rsidR="00F25EF1" w:rsidRPr="00F25EF1" w:rsidRDefault="00F25EF1" w:rsidP="00F25EF1">
      <w:pPr>
        <w:spacing w:after="0" w:line="288" w:lineRule="auto"/>
        <w:jc w:val="both"/>
        <w:rPr>
          <w:rFonts w:ascii="Switzerland" w:hAnsi="Switzerland"/>
          <w:sz w:val="20"/>
          <w:szCs w:val="20"/>
          <w:lang w:val="es-ES"/>
        </w:rPr>
      </w:pPr>
    </w:p>
    <w:p w:rsidR="00F25EF1" w:rsidRPr="00F25EF1" w:rsidRDefault="00F25EF1" w:rsidP="00F25EF1">
      <w:pPr>
        <w:numPr>
          <w:ilvl w:val="0"/>
          <w:numId w:val="10"/>
        </w:numPr>
        <w:spacing w:after="0" w:line="288" w:lineRule="auto"/>
        <w:ind w:left="284" w:hanging="284"/>
        <w:contextualSpacing/>
        <w:jc w:val="both"/>
        <w:rPr>
          <w:rFonts w:ascii="Switzerland" w:hAnsi="Switzerland"/>
          <w:sz w:val="20"/>
          <w:szCs w:val="20"/>
          <w:lang w:val="es-ES"/>
        </w:rPr>
      </w:pPr>
      <w:r w:rsidRPr="00F25EF1">
        <w:rPr>
          <w:rFonts w:ascii="Switzerland" w:hAnsi="Switzerland"/>
          <w:sz w:val="20"/>
          <w:szCs w:val="20"/>
          <w:lang w:val="es-ES"/>
        </w:rPr>
        <w:t>La elaboración y suscripción de convenios de cooperación con organismos y entidades públicas nacionales, provinciales y municipales, entidades privadas y de la sociedad civil, a los fines de propiciar una convergencia y unificación en torno a las</w:t>
      </w:r>
      <w:r w:rsidR="00133C4E">
        <w:rPr>
          <w:rFonts w:ascii="Switzerland" w:hAnsi="Switzerland"/>
          <w:sz w:val="20"/>
          <w:szCs w:val="20"/>
          <w:lang w:val="es-ES"/>
        </w:rPr>
        <w:t xml:space="preserve"> políticas de gobierno digital</w:t>
      </w:r>
      <w:r w:rsidRPr="00F25EF1">
        <w:rPr>
          <w:rFonts w:ascii="Switzerland" w:hAnsi="Switzerland"/>
          <w:sz w:val="20"/>
          <w:szCs w:val="20"/>
          <w:lang w:val="es-ES"/>
        </w:rPr>
        <w:t>, gobierno abierto y conectividad.</w:t>
      </w:r>
    </w:p>
    <w:p w:rsidR="00F25EF1" w:rsidRPr="00F25EF1" w:rsidRDefault="00F25EF1" w:rsidP="00F25EF1">
      <w:pPr>
        <w:numPr>
          <w:ilvl w:val="0"/>
          <w:numId w:val="10"/>
        </w:numPr>
        <w:spacing w:after="0" w:line="288" w:lineRule="auto"/>
        <w:ind w:left="284" w:hanging="284"/>
        <w:contextualSpacing/>
        <w:jc w:val="both"/>
        <w:rPr>
          <w:rFonts w:ascii="Switzerland" w:hAnsi="Switzerland"/>
          <w:sz w:val="20"/>
          <w:szCs w:val="20"/>
          <w:lang w:val="es-ES"/>
        </w:rPr>
      </w:pPr>
      <w:r w:rsidRPr="00F25EF1">
        <w:rPr>
          <w:rFonts w:ascii="Switzerland" w:hAnsi="Switzerland"/>
          <w:sz w:val="20"/>
          <w:szCs w:val="20"/>
          <w:lang w:val="es-ES"/>
        </w:rPr>
        <w:t xml:space="preserve">La renovación y mejoramiento de la infraestructura tecnológica de la Secretaría, particularmente en relación al parque informático y de telecomunicaciones y videoconferencias, así también como el soporte informático, logístico y la provisión de servicios generales necesarios para el desarrollo de los programas, actividades y proyectos tanto de las áreas de la Secretaría como de otros organismos y entidades nacionales y </w:t>
      </w:r>
      <w:proofErr w:type="spellStart"/>
      <w:r w:rsidRPr="00F25EF1">
        <w:rPr>
          <w:rFonts w:ascii="Switzerland" w:hAnsi="Switzerland"/>
          <w:sz w:val="20"/>
          <w:szCs w:val="20"/>
          <w:lang w:val="es-ES"/>
        </w:rPr>
        <w:t>subnacionales</w:t>
      </w:r>
      <w:proofErr w:type="spellEnd"/>
      <w:r w:rsidRPr="00F25EF1">
        <w:rPr>
          <w:rFonts w:ascii="Switzerland" w:hAnsi="Switzerland"/>
          <w:sz w:val="20"/>
          <w:szCs w:val="20"/>
          <w:lang w:val="es-ES"/>
        </w:rPr>
        <w:t xml:space="preserve"> a los que se prestan servicios.</w:t>
      </w:r>
    </w:p>
    <w:p w:rsidR="00F25EF1" w:rsidRPr="00F25EF1" w:rsidRDefault="00F25EF1" w:rsidP="00F25EF1">
      <w:pPr>
        <w:numPr>
          <w:ilvl w:val="0"/>
          <w:numId w:val="10"/>
        </w:numPr>
        <w:spacing w:after="0" w:line="288" w:lineRule="auto"/>
        <w:ind w:left="284" w:hanging="284"/>
        <w:contextualSpacing/>
        <w:jc w:val="both"/>
        <w:rPr>
          <w:rFonts w:ascii="Switzerland" w:hAnsi="Switzerland"/>
          <w:sz w:val="20"/>
          <w:szCs w:val="20"/>
          <w:lang w:val="es-ES"/>
        </w:rPr>
      </w:pPr>
      <w:r w:rsidRPr="00F25EF1">
        <w:rPr>
          <w:rFonts w:ascii="Switzerland" w:hAnsi="Switzerland"/>
          <w:sz w:val="20"/>
          <w:szCs w:val="20"/>
          <w:lang w:val="es-ES"/>
        </w:rPr>
        <w:t xml:space="preserve">El diseño de los lineamientos estratégicos de la política de comunicación de la Secretaría de Innovación Pública, en coordinación con otras áreas competentes de la Administración Pública Nacional y local a nivel federal. La elaboración e inicio de la puesta en marcha de un plan integral en </w:t>
      </w:r>
      <w:proofErr w:type="spellStart"/>
      <w:r w:rsidRPr="00F25EF1">
        <w:rPr>
          <w:rFonts w:ascii="Switzerland" w:hAnsi="Switzerland"/>
          <w:sz w:val="20"/>
          <w:szCs w:val="20"/>
          <w:lang w:val="es-ES"/>
        </w:rPr>
        <w:t>Ciberseguridad</w:t>
      </w:r>
      <w:proofErr w:type="spellEnd"/>
      <w:r w:rsidRPr="00F25EF1">
        <w:rPr>
          <w:rFonts w:ascii="Switzerland" w:hAnsi="Switzerland"/>
          <w:sz w:val="20"/>
          <w:szCs w:val="20"/>
          <w:lang w:val="es-ES"/>
        </w:rPr>
        <w:t xml:space="preserve"> que fomente el uso seguro y responsable de los sistemas de información y telecomunicaciones, a través de políticas que fortalezcan las capacidades de prevención, administración, defensa y resiliencia a los ciberataques, así como el mejoramiento de la infraestructura y capacidades técnicas del Estado a los mismos fines</w:t>
      </w:r>
    </w:p>
    <w:p w:rsidR="00BE0534" w:rsidRPr="00133C4E" w:rsidRDefault="00F25EF1" w:rsidP="00133C4E">
      <w:pPr>
        <w:numPr>
          <w:ilvl w:val="0"/>
          <w:numId w:val="10"/>
        </w:numPr>
        <w:spacing w:after="0" w:line="288" w:lineRule="auto"/>
        <w:ind w:left="284" w:hanging="284"/>
        <w:contextualSpacing/>
        <w:jc w:val="both"/>
        <w:rPr>
          <w:rFonts w:ascii="Switzerland" w:hAnsi="Switzerland"/>
          <w:sz w:val="20"/>
          <w:szCs w:val="20"/>
          <w:lang w:val="es-ES"/>
        </w:rPr>
      </w:pPr>
      <w:r w:rsidRPr="00F25EF1">
        <w:rPr>
          <w:rFonts w:ascii="Switzerland" w:hAnsi="Switzerland"/>
          <w:sz w:val="20"/>
          <w:szCs w:val="20"/>
          <w:lang w:val="es-ES"/>
        </w:rPr>
        <w:t>La profundización de la política de gobierno digital mediante la digitalización de expedie</w:t>
      </w:r>
      <w:r w:rsidR="00133C4E">
        <w:rPr>
          <w:rFonts w:ascii="Switzerland" w:hAnsi="Switzerland"/>
          <w:sz w:val="20"/>
          <w:szCs w:val="20"/>
          <w:lang w:val="es-ES"/>
        </w:rPr>
        <w:t>ntes en papel, entre ellos los</w:t>
      </w:r>
      <w:r w:rsidRPr="00F25EF1">
        <w:rPr>
          <w:rFonts w:ascii="Switzerland" w:hAnsi="Switzerland"/>
          <w:sz w:val="20"/>
          <w:szCs w:val="20"/>
          <w:lang w:val="es-ES"/>
        </w:rPr>
        <w:t xml:space="preserve"> recursos de alzada contra actos administrativos de ENACOM, expedientes de compras, contrataciones y de administración de recursos humanos. Así también, propiciar la innovación en los sistemas de registro de los bienes patrimoniales, la sistematización de datos y la elaboración de manuales de procedimientos, guías de buenas prácticas e instructivos para el mejoramiento, agilización, simplificación y mayor transparencia de los procedimientos administrativos. </w:t>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CENTRALES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y Administración</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Gestión Administrativa de Innovación</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421.510.333</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09</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Infraestructura y Servicios Generales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Gestión Administrativa de Innovación</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254.102.891</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675.613.224</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675.613.224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374.252.178</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177.665.306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12.522.537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1.677.759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Beneficios y Compensaciones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Gabinete de autoridades superiores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9.726.940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171.659.636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3.919.000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2.919.000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287.442.000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16.916.600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132.240.670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85.299.414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30.000.000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6.586.381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8.088.538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577.753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7.732.644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10.000.046</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10.000.046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23</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GOBIERNO ABIERTO Y PAÍS DIGITAL</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SUBSECRETARIA DE GOBIERNO ABIERTO Y PAIS DIGITAL</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bCs/>
          <w:color w:val="333333"/>
          <w:sz w:val="20"/>
          <w:szCs w:val="20"/>
          <w:lang w:val="es-ES" w:eastAsia="es-ES"/>
        </w:rPr>
      </w:pPr>
      <w:r w:rsidRPr="00F25EF1">
        <w:rPr>
          <w:rFonts w:ascii="Switzerland" w:hAnsi="Switzerland"/>
          <w:bCs/>
          <w:color w:val="333333"/>
          <w:sz w:val="20"/>
          <w:szCs w:val="20"/>
          <w:lang w:val="es-ES" w:eastAsia="es-ES"/>
        </w:rPr>
        <w:t xml:space="preserve">El programa colabora en la formulación de políticas públicas implementando herramientas que mediante el desarrollo e innovación tecnológica, ayuden a fortalecer las capacidades institucionales de los organismos del Sector Público Nacional centrando el eje en el ciudadano, la accesibilidad y la inclusión, elevando la calidad, eficacia y eficiencia de los organismos que la integran con la ciudadanía. </w:t>
      </w:r>
    </w:p>
    <w:p w:rsidR="00F25EF1" w:rsidRPr="00F25EF1" w:rsidRDefault="00F25EF1" w:rsidP="00F25EF1">
      <w:pPr>
        <w:spacing w:after="0" w:line="288" w:lineRule="auto"/>
        <w:ind w:firstLine="1134"/>
        <w:jc w:val="both"/>
        <w:rPr>
          <w:rFonts w:ascii="Switzerland" w:hAnsi="Switzerland"/>
          <w:bCs/>
          <w:color w:val="333333"/>
          <w:sz w:val="20"/>
          <w:szCs w:val="20"/>
          <w:lang w:val="es-ES" w:eastAsia="es-ES"/>
        </w:rPr>
      </w:pPr>
    </w:p>
    <w:p w:rsidR="00F25EF1" w:rsidRPr="00F25EF1" w:rsidRDefault="00F25EF1" w:rsidP="00F25EF1">
      <w:pPr>
        <w:spacing w:after="0" w:line="288" w:lineRule="auto"/>
        <w:ind w:firstLine="1134"/>
        <w:jc w:val="both"/>
        <w:rPr>
          <w:rFonts w:ascii="Switzerland" w:hAnsi="Switzerland"/>
          <w:bCs/>
          <w:color w:val="333333"/>
          <w:sz w:val="20"/>
          <w:szCs w:val="20"/>
          <w:lang w:val="es-ES" w:eastAsia="es-ES"/>
        </w:rPr>
      </w:pPr>
      <w:r w:rsidRPr="00F25EF1">
        <w:rPr>
          <w:rFonts w:ascii="Switzerland" w:hAnsi="Switzerland"/>
          <w:bCs/>
          <w:color w:val="333333"/>
          <w:sz w:val="20"/>
          <w:szCs w:val="20"/>
          <w:lang w:val="es-ES" w:eastAsia="es-ES"/>
        </w:rPr>
        <w:t>A efectos de implementar estas acciones, se ejecutan y desarrollan distintos proyectos:</w:t>
      </w:r>
    </w:p>
    <w:p w:rsidR="00F25EF1" w:rsidRPr="00F25EF1" w:rsidRDefault="00F25EF1" w:rsidP="00F25EF1">
      <w:pPr>
        <w:spacing w:after="0" w:line="288" w:lineRule="auto"/>
        <w:ind w:firstLine="1134"/>
        <w:jc w:val="both"/>
        <w:rPr>
          <w:rFonts w:ascii="Switzerland" w:hAnsi="Switzerland"/>
          <w:bCs/>
          <w:color w:val="333333"/>
          <w:sz w:val="20"/>
          <w:szCs w:val="20"/>
          <w:lang w:val="es-ES" w:eastAsia="es-ES"/>
        </w:rPr>
      </w:pP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color w:val="333333"/>
          <w:sz w:val="20"/>
          <w:szCs w:val="20"/>
          <w:lang w:val="es-ES" w:eastAsia="es-ES"/>
        </w:rPr>
        <w:t>Reingeniería y actualización Integral de la Plataforma de Mi Argentina</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color w:val="333333"/>
          <w:sz w:val="20"/>
          <w:szCs w:val="20"/>
          <w:lang w:val="es-ES" w:eastAsia="es-ES"/>
        </w:rPr>
        <w:t xml:space="preserve">Mi Billetera virtual de pago </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color w:val="333333"/>
          <w:sz w:val="20"/>
          <w:szCs w:val="20"/>
          <w:lang w:val="es-ES" w:eastAsia="es-ES"/>
        </w:rPr>
        <w:t xml:space="preserve">Proyecto </w:t>
      </w:r>
      <w:proofErr w:type="spellStart"/>
      <w:r w:rsidRPr="00F25EF1">
        <w:rPr>
          <w:rFonts w:ascii="Switzerland" w:hAnsi="Switzerland"/>
          <w:color w:val="333333"/>
          <w:sz w:val="20"/>
          <w:szCs w:val="20"/>
          <w:lang w:val="es-ES" w:eastAsia="es-ES"/>
        </w:rPr>
        <w:t>TramitAR</w:t>
      </w:r>
      <w:proofErr w:type="spellEnd"/>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bCs/>
          <w:color w:val="333333"/>
          <w:sz w:val="20"/>
          <w:szCs w:val="20"/>
          <w:lang w:val="es-ES" w:eastAsia="es-ES"/>
        </w:rPr>
        <w:t xml:space="preserve">Sitio Circular – Certificado Único Habilitante de Circulación </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color w:val="333333"/>
          <w:sz w:val="20"/>
          <w:szCs w:val="20"/>
          <w:lang w:val="es-ES" w:eastAsia="es-ES"/>
        </w:rPr>
        <w:t>Sistema Nacional de Turnos</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color w:val="333333"/>
          <w:sz w:val="20"/>
          <w:szCs w:val="20"/>
          <w:lang w:val="es-ES" w:eastAsia="es-ES"/>
        </w:rPr>
        <w:t xml:space="preserve">Sistema </w:t>
      </w:r>
      <w:r w:rsidRPr="00F25EF1">
        <w:rPr>
          <w:rFonts w:ascii="Switzerland" w:hAnsi="Switzerland"/>
          <w:bCs/>
          <w:color w:val="333333"/>
          <w:sz w:val="20"/>
          <w:szCs w:val="20"/>
          <w:lang w:val="es-ES" w:eastAsia="es-ES"/>
        </w:rPr>
        <w:t xml:space="preserve">integral de atención ciudadana – CRM </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bCs/>
          <w:color w:val="333333"/>
          <w:sz w:val="20"/>
          <w:szCs w:val="20"/>
          <w:lang w:eastAsia="es-ES"/>
        </w:rPr>
        <w:t>Mi Argentina Salud - Pasaporte Sanitario</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bCs/>
          <w:color w:val="333333"/>
          <w:sz w:val="20"/>
          <w:szCs w:val="20"/>
          <w:lang w:eastAsia="es-ES"/>
        </w:rPr>
        <w:t>Implementación Sistema Identidad Digital para los ciudadanos de la República Argentina (SI</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sz w:val="20"/>
          <w:szCs w:val="20"/>
          <w:lang w:val="es-ES"/>
        </w:rPr>
        <w:t>Plan Nacional de Inclusión Digital</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color w:val="333333"/>
          <w:sz w:val="20"/>
          <w:szCs w:val="20"/>
          <w:lang w:val="es-ES" w:eastAsia="es-ES"/>
        </w:rPr>
        <w:t>Implementación Servicios de datos - República Argentina</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bCs/>
          <w:color w:val="333333"/>
          <w:sz w:val="20"/>
          <w:szCs w:val="20"/>
          <w:lang w:val="es-ES" w:eastAsia="es-ES"/>
        </w:rPr>
        <w:t>Implementación de la Plataforma de integración y análisis de datos - República Argentina</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color w:val="333333"/>
          <w:sz w:val="20"/>
          <w:szCs w:val="20"/>
          <w:lang w:val="es-ES" w:eastAsia="es-ES"/>
        </w:rPr>
        <w:t>Implementación de plataformas y procesos alcanzados en el Plan Estratégico de Gobierno Abierto 2020-2023</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color w:val="333333"/>
          <w:sz w:val="20"/>
          <w:szCs w:val="20"/>
          <w:lang w:val="es-ES" w:eastAsia="es-ES"/>
        </w:rPr>
        <w:t>Implementación de plataformas de Gestión al Ciudadano</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color w:val="333333"/>
          <w:sz w:val="20"/>
          <w:szCs w:val="20"/>
          <w:lang w:val="es-ES" w:eastAsia="es-ES"/>
        </w:rPr>
        <w:t xml:space="preserve">Tramitación Electrónica </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bCs/>
          <w:color w:val="333333"/>
          <w:sz w:val="20"/>
          <w:szCs w:val="20"/>
          <w:lang w:val="es-ES" w:eastAsia="es-ES"/>
        </w:rPr>
        <w:t xml:space="preserve">Genero </w:t>
      </w:r>
    </w:p>
    <w:p w:rsidR="00F25EF1" w:rsidRPr="00F25EF1" w:rsidRDefault="00F25EF1" w:rsidP="00F25EF1">
      <w:pPr>
        <w:numPr>
          <w:ilvl w:val="0"/>
          <w:numId w:val="11"/>
        </w:numPr>
        <w:spacing w:after="0" w:line="288" w:lineRule="auto"/>
        <w:ind w:left="284" w:hanging="284"/>
        <w:contextualSpacing/>
        <w:jc w:val="both"/>
        <w:rPr>
          <w:rFonts w:ascii="Switzerland" w:hAnsi="Switzerland"/>
          <w:color w:val="333333"/>
          <w:sz w:val="20"/>
          <w:szCs w:val="20"/>
          <w:lang w:val="es-ES" w:eastAsia="es-ES"/>
        </w:rPr>
      </w:pPr>
      <w:r w:rsidRPr="00F25EF1">
        <w:rPr>
          <w:rFonts w:ascii="Switzerland" w:hAnsi="Switzerland"/>
          <w:color w:val="333333"/>
          <w:sz w:val="20"/>
          <w:szCs w:val="20"/>
          <w:lang w:val="es-ES" w:eastAsia="es-ES"/>
        </w:rPr>
        <w:t>Programa de Becas Formar Digital</w:t>
      </w:r>
    </w:p>
    <w:p w:rsidR="00BE0534" w:rsidRDefault="00BE0534" w:rsidP="00811D19">
      <w:pPr>
        <w:widowControl w:val="0"/>
        <w:shd w:val="clear" w:color="auto" w:fill="FFFFFF"/>
        <w:autoSpaceDE w:val="0"/>
        <w:autoSpaceDN w:val="0"/>
        <w:adjustRightInd w:val="0"/>
        <w:spacing w:after="0" w:line="240" w:lineRule="auto"/>
        <w:ind w:right="107"/>
        <w:rPr>
          <w:rFonts w:ascii="Arial" w:hAnsi="Arial" w:cs="Arial"/>
          <w:sz w:val="24"/>
          <w:szCs w:val="24"/>
        </w:rPr>
      </w:pP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rsidP="00534126">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Implementación de Servicio de Trámites Online a la Ciudadan</w:t>
            </w:r>
            <w:r w:rsidR="00534126">
              <w:rPr>
                <w:rFonts w:ascii="Arial" w:hAnsi="Arial" w:cs="Arial"/>
                <w:color w:val="000000"/>
                <w:sz w:val="20"/>
                <w:szCs w:val="20"/>
              </w:rPr>
              <w:t>í</w:t>
            </w:r>
            <w:r>
              <w:rPr>
                <w:rFonts w:ascii="Arial" w:hAnsi="Arial" w:cs="Arial"/>
                <w:color w:val="000000"/>
                <w:sz w:val="20"/>
                <w:szCs w:val="20"/>
              </w:rPr>
              <w:t xml:space="preserve">a (Mi Argentina) </w:t>
            </w:r>
          </w:p>
        </w:tc>
        <w:tc>
          <w:tcPr>
            <w:tcW w:w="2694" w:type="dxa"/>
            <w:tcBorders>
              <w:top w:val="nil"/>
              <w:left w:val="nil"/>
              <w:bottom w:val="nil"/>
              <w:right w:val="nil"/>
            </w:tcBorders>
            <w:shd w:val="clear" w:color="auto" w:fill="FFFFFF"/>
          </w:tcPr>
          <w:p w:rsidR="00133C4E" w:rsidRDefault="00BE0534" w:rsidP="00133C4E">
            <w:pPr>
              <w:keepLines/>
              <w:widowControl w:val="0"/>
              <w:autoSpaceDE w:val="0"/>
              <w:autoSpaceDN w:val="0"/>
              <w:adjustRightInd w:val="0"/>
              <w:spacing w:after="0" w:line="180" w:lineRule="atLeast"/>
              <w:ind w:left="108" w:right="108"/>
              <w:jc w:val="center"/>
              <w:rPr>
                <w:rFonts w:ascii="Arial" w:hAnsi="Arial" w:cs="Arial"/>
                <w:color w:val="000000"/>
                <w:sz w:val="20"/>
                <w:szCs w:val="20"/>
              </w:rPr>
            </w:pPr>
            <w:r>
              <w:rPr>
                <w:rFonts w:ascii="Arial" w:hAnsi="Arial" w:cs="Arial"/>
                <w:color w:val="000000"/>
                <w:sz w:val="20"/>
                <w:szCs w:val="20"/>
              </w:rPr>
              <w:t>Usuario</w:t>
            </w:r>
          </w:p>
          <w:p w:rsidR="00BE0534" w:rsidRDefault="00BE0534" w:rsidP="00133C4E">
            <w:pPr>
              <w:keepLines/>
              <w:widowControl w:val="0"/>
              <w:autoSpaceDE w:val="0"/>
              <w:autoSpaceDN w:val="0"/>
              <w:adjustRightInd w:val="0"/>
              <w:spacing w:after="0" w:line="180" w:lineRule="atLeast"/>
              <w:ind w:left="108" w:right="108"/>
              <w:jc w:val="center"/>
              <w:rPr>
                <w:rFonts w:ascii="Arial" w:hAnsi="Arial" w:cs="Arial"/>
                <w:color w:val="000000"/>
                <w:sz w:val="20"/>
                <w:szCs w:val="20"/>
              </w:rPr>
            </w:pPr>
            <w:r>
              <w:rPr>
                <w:rFonts w:ascii="Arial" w:hAnsi="Arial" w:cs="Arial"/>
                <w:color w:val="000000"/>
                <w:sz w:val="20"/>
                <w:szCs w:val="20"/>
              </w:rPr>
              <w:t>Registrado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12.000.000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Integración Colaboración a Municipios en Temáticas Digitales </w:t>
            </w:r>
          </w:p>
        </w:tc>
        <w:tc>
          <w:tcPr>
            <w:tcW w:w="2694" w:type="dxa"/>
            <w:tcBorders>
              <w:top w:val="nil"/>
              <w:left w:val="nil"/>
              <w:bottom w:val="nil"/>
              <w:right w:val="nil"/>
            </w:tcBorders>
            <w:shd w:val="clear" w:color="auto" w:fill="FFFFFF"/>
          </w:tcPr>
          <w:p w:rsidR="00133C4E" w:rsidRDefault="00BE0534" w:rsidP="00133C4E">
            <w:pPr>
              <w:keepLines/>
              <w:widowControl w:val="0"/>
              <w:autoSpaceDE w:val="0"/>
              <w:autoSpaceDN w:val="0"/>
              <w:adjustRightInd w:val="0"/>
              <w:spacing w:after="0" w:line="180" w:lineRule="atLeast"/>
              <w:ind w:left="108" w:right="108"/>
              <w:jc w:val="center"/>
              <w:rPr>
                <w:rFonts w:ascii="Arial" w:hAnsi="Arial" w:cs="Arial"/>
                <w:color w:val="000000"/>
                <w:sz w:val="20"/>
                <w:szCs w:val="20"/>
              </w:rPr>
            </w:pPr>
            <w:r>
              <w:rPr>
                <w:rFonts w:ascii="Arial" w:hAnsi="Arial" w:cs="Arial"/>
                <w:color w:val="000000"/>
                <w:sz w:val="20"/>
                <w:szCs w:val="20"/>
              </w:rPr>
              <w:t>Producto</w:t>
            </w:r>
          </w:p>
          <w:p w:rsidR="00BE0534" w:rsidRDefault="00BE0534" w:rsidP="00133C4E">
            <w:pPr>
              <w:keepLines/>
              <w:widowControl w:val="0"/>
              <w:autoSpaceDE w:val="0"/>
              <w:autoSpaceDN w:val="0"/>
              <w:adjustRightInd w:val="0"/>
              <w:spacing w:after="0" w:line="180" w:lineRule="atLeast"/>
              <w:ind w:left="108" w:right="108"/>
              <w:jc w:val="center"/>
              <w:rPr>
                <w:rFonts w:ascii="Arial" w:hAnsi="Arial" w:cs="Arial"/>
                <w:color w:val="000000"/>
                <w:sz w:val="20"/>
                <w:szCs w:val="20"/>
              </w:rPr>
            </w:pPr>
            <w:r>
              <w:rPr>
                <w:rFonts w:ascii="Arial" w:hAnsi="Arial" w:cs="Arial"/>
                <w:color w:val="000000"/>
                <w:sz w:val="20"/>
                <w:szCs w:val="20"/>
              </w:rPr>
              <w:t>Implementado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130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rsidP="00534126">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Promoción de Productos Digitales a la Ciudadan</w:t>
            </w:r>
            <w:r w:rsidR="00534126">
              <w:rPr>
                <w:rFonts w:ascii="Arial" w:hAnsi="Arial" w:cs="Arial"/>
                <w:color w:val="000000"/>
                <w:sz w:val="20"/>
                <w:szCs w:val="20"/>
              </w:rPr>
              <w:t>í</w:t>
            </w:r>
            <w:r>
              <w:rPr>
                <w:rFonts w:ascii="Arial" w:hAnsi="Arial" w:cs="Arial"/>
                <w:color w:val="000000"/>
                <w:sz w:val="20"/>
                <w:szCs w:val="20"/>
              </w:rPr>
              <w:t xml:space="preserve">a </w:t>
            </w:r>
          </w:p>
        </w:tc>
        <w:tc>
          <w:tcPr>
            <w:tcW w:w="2694" w:type="dxa"/>
            <w:tcBorders>
              <w:top w:val="nil"/>
              <w:left w:val="nil"/>
              <w:bottom w:val="nil"/>
              <w:right w:val="nil"/>
            </w:tcBorders>
            <w:shd w:val="clear" w:color="auto" w:fill="FFFFFF"/>
          </w:tcPr>
          <w:p w:rsidR="00133C4E" w:rsidRDefault="00BE0534" w:rsidP="00133C4E">
            <w:pPr>
              <w:keepLines/>
              <w:widowControl w:val="0"/>
              <w:autoSpaceDE w:val="0"/>
              <w:autoSpaceDN w:val="0"/>
              <w:adjustRightInd w:val="0"/>
              <w:spacing w:after="0" w:line="180" w:lineRule="atLeast"/>
              <w:ind w:left="108" w:right="108"/>
              <w:jc w:val="center"/>
              <w:rPr>
                <w:rFonts w:ascii="Arial" w:hAnsi="Arial" w:cs="Arial"/>
                <w:color w:val="000000"/>
                <w:sz w:val="20"/>
                <w:szCs w:val="20"/>
              </w:rPr>
            </w:pPr>
            <w:r>
              <w:rPr>
                <w:rFonts w:ascii="Arial" w:hAnsi="Arial" w:cs="Arial"/>
                <w:color w:val="000000"/>
                <w:sz w:val="20"/>
                <w:szCs w:val="20"/>
              </w:rPr>
              <w:t>Producto</w:t>
            </w:r>
          </w:p>
          <w:p w:rsidR="00BE0534" w:rsidRDefault="00BE0534" w:rsidP="00133C4E">
            <w:pPr>
              <w:keepLines/>
              <w:widowControl w:val="0"/>
              <w:autoSpaceDE w:val="0"/>
              <w:autoSpaceDN w:val="0"/>
              <w:adjustRightInd w:val="0"/>
              <w:spacing w:after="0" w:line="180" w:lineRule="atLeast"/>
              <w:ind w:left="108" w:right="108"/>
              <w:jc w:val="center"/>
              <w:rPr>
                <w:rFonts w:ascii="Arial" w:hAnsi="Arial" w:cs="Arial"/>
                <w:color w:val="000000"/>
                <w:sz w:val="20"/>
                <w:szCs w:val="20"/>
              </w:rPr>
            </w:pPr>
            <w:r>
              <w:rPr>
                <w:rFonts w:ascii="Arial" w:hAnsi="Arial" w:cs="Arial"/>
                <w:color w:val="000000"/>
                <w:sz w:val="20"/>
                <w:szCs w:val="20"/>
              </w:rPr>
              <w:t xml:space="preserve"> Implementado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2.152</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Relevamiento y Publicación de Datos Públicos (Plan Apertura de Gestión) </w:t>
            </w:r>
          </w:p>
        </w:tc>
        <w:tc>
          <w:tcPr>
            <w:tcW w:w="2694" w:type="dxa"/>
            <w:tcBorders>
              <w:top w:val="nil"/>
              <w:left w:val="nil"/>
              <w:bottom w:val="nil"/>
              <w:right w:val="nil"/>
            </w:tcBorders>
            <w:shd w:val="clear" w:color="auto" w:fill="FFFFFF"/>
          </w:tcPr>
          <w:p w:rsidR="00133C4E" w:rsidRDefault="00BE0534" w:rsidP="00133C4E">
            <w:pPr>
              <w:keepLines/>
              <w:widowControl w:val="0"/>
              <w:autoSpaceDE w:val="0"/>
              <w:autoSpaceDN w:val="0"/>
              <w:adjustRightInd w:val="0"/>
              <w:spacing w:after="0" w:line="180" w:lineRule="atLeast"/>
              <w:ind w:left="108" w:right="108"/>
              <w:jc w:val="center"/>
              <w:rPr>
                <w:rFonts w:ascii="Arial" w:hAnsi="Arial" w:cs="Arial"/>
                <w:color w:val="000000"/>
                <w:sz w:val="20"/>
                <w:szCs w:val="20"/>
              </w:rPr>
            </w:pPr>
            <w:r>
              <w:rPr>
                <w:rFonts w:ascii="Arial" w:hAnsi="Arial" w:cs="Arial"/>
                <w:color w:val="000000"/>
                <w:sz w:val="20"/>
                <w:szCs w:val="20"/>
              </w:rPr>
              <w:t xml:space="preserve">Activo de </w:t>
            </w:r>
          </w:p>
          <w:p w:rsidR="00BE0534" w:rsidRDefault="00BE0534" w:rsidP="00133C4E">
            <w:pPr>
              <w:keepLines/>
              <w:widowControl w:val="0"/>
              <w:autoSpaceDE w:val="0"/>
              <w:autoSpaceDN w:val="0"/>
              <w:adjustRightInd w:val="0"/>
              <w:spacing w:after="0" w:line="180" w:lineRule="atLeast"/>
              <w:ind w:left="108" w:right="108"/>
              <w:jc w:val="center"/>
              <w:rPr>
                <w:rFonts w:ascii="Arial" w:hAnsi="Arial" w:cs="Arial"/>
                <w:color w:val="000000"/>
                <w:sz w:val="20"/>
                <w:szCs w:val="20"/>
              </w:rPr>
            </w:pPr>
            <w:r>
              <w:rPr>
                <w:rFonts w:ascii="Arial" w:hAnsi="Arial" w:cs="Arial"/>
                <w:color w:val="000000"/>
                <w:sz w:val="20"/>
                <w:szCs w:val="20"/>
              </w:rPr>
              <w:t>Datos Públicos</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180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y Administración</w:t>
            </w:r>
          </w:p>
        </w:tc>
        <w:tc>
          <w:tcPr>
            <w:tcW w:w="2700" w:type="dxa"/>
            <w:tcBorders>
              <w:top w:val="nil"/>
              <w:left w:val="nil"/>
              <w:bottom w:val="nil"/>
              <w:right w:val="nil"/>
            </w:tcBorders>
            <w:shd w:val="clear" w:color="auto" w:fill="FFFFFF"/>
          </w:tcPr>
          <w:p w:rsidR="00BE0534" w:rsidRDefault="00BE0534" w:rsidP="00534126">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Gobierno Abierto y Pa</w:t>
            </w:r>
            <w:r w:rsidR="00534126">
              <w:rPr>
                <w:rFonts w:ascii="Arial" w:hAnsi="Arial" w:cs="Arial"/>
                <w:color w:val="000000"/>
                <w:sz w:val="20"/>
                <w:szCs w:val="20"/>
              </w:rPr>
              <w:t>í</w:t>
            </w:r>
            <w:r>
              <w:rPr>
                <w:rFonts w:ascii="Arial" w:hAnsi="Arial" w:cs="Arial"/>
                <w:color w:val="000000"/>
                <w:sz w:val="20"/>
                <w:szCs w:val="20"/>
              </w:rPr>
              <w:t>s Digital</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271.669.288</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07</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Fortalecimiento de plataforma Mi Argentina y servicios digitales al ciudadano y </w:t>
            </w:r>
            <w:proofErr w:type="spellStart"/>
            <w:r>
              <w:rPr>
                <w:rFonts w:ascii="Arial" w:hAnsi="Arial" w:cs="Arial"/>
                <w:color w:val="000000"/>
                <w:sz w:val="20"/>
                <w:szCs w:val="20"/>
              </w:rPr>
              <w:t>PyMEs</w:t>
            </w:r>
            <w:proofErr w:type="spellEnd"/>
          </w:p>
        </w:tc>
        <w:tc>
          <w:tcPr>
            <w:tcW w:w="2700" w:type="dxa"/>
            <w:tcBorders>
              <w:top w:val="nil"/>
              <w:left w:val="nil"/>
              <w:bottom w:val="nil"/>
              <w:right w:val="nil"/>
            </w:tcBorders>
            <w:shd w:val="clear" w:color="auto" w:fill="FFFFFF"/>
          </w:tcPr>
          <w:p w:rsidR="00BE0534" w:rsidRDefault="00BE0534" w:rsidP="00534126">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Gobierno Abierto y Pa</w:t>
            </w:r>
            <w:r w:rsidR="00534126">
              <w:rPr>
                <w:rFonts w:ascii="Arial" w:hAnsi="Arial" w:cs="Arial"/>
                <w:color w:val="000000"/>
                <w:sz w:val="20"/>
                <w:szCs w:val="20"/>
              </w:rPr>
              <w:t>í</w:t>
            </w:r>
            <w:r>
              <w:rPr>
                <w:rFonts w:ascii="Arial" w:hAnsi="Arial" w:cs="Arial"/>
                <w:color w:val="000000"/>
                <w:sz w:val="20"/>
                <w:szCs w:val="20"/>
              </w:rPr>
              <w:t>s Digital</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127.500.000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08</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Becas, Alfabetización y Capacitación Digital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w:t>
            </w:r>
            <w:r w:rsidR="00534126">
              <w:rPr>
                <w:rFonts w:ascii="Arial" w:hAnsi="Arial" w:cs="Arial"/>
                <w:color w:val="000000"/>
                <w:sz w:val="20"/>
                <w:szCs w:val="20"/>
              </w:rPr>
              <w:t>etaria de Gobierno Abierto y Paí</w:t>
            </w:r>
            <w:r>
              <w:rPr>
                <w:rFonts w:ascii="Arial" w:hAnsi="Arial" w:cs="Arial"/>
                <w:color w:val="000000"/>
                <w:sz w:val="20"/>
                <w:szCs w:val="20"/>
              </w:rPr>
              <w:t>s Digital</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34.500.000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09</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Gobierno Abierto - plataformas y servicios de innovación abierta</w:t>
            </w:r>
          </w:p>
        </w:tc>
        <w:tc>
          <w:tcPr>
            <w:tcW w:w="2700" w:type="dxa"/>
            <w:tcBorders>
              <w:top w:val="nil"/>
              <w:left w:val="nil"/>
              <w:bottom w:val="nil"/>
              <w:right w:val="nil"/>
            </w:tcBorders>
            <w:shd w:val="clear" w:color="auto" w:fill="FFFFFF"/>
          </w:tcPr>
          <w:p w:rsidR="00BE0534" w:rsidRDefault="00BE0534" w:rsidP="00534126">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Gobierno Abierto y Pa</w:t>
            </w:r>
            <w:r w:rsidR="00534126">
              <w:rPr>
                <w:rFonts w:ascii="Arial" w:hAnsi="Arial" w:cs="Arial"/>
                <w:color w:val="000000"/>
                <w:sz w:val="20"/>
                <w:szCs w:val="20"/>
              </w:rPr>
              <w:t>í</w:t>
            </w:r>
            <w:r>
              <w:rPr>
                <w:rFonts w:ascii="Arial" w:hAnsi="Arial" w:cs="Arial"/>
                <w:color w:val="000000"/>
                <w:sz w:val="20"/>
                <w:szCs w:val="20"/>
              </w:rPr>
              <w:t>s Digital</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27.000.000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42</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Implementación del programa Puntos Digitales</w:t>
            </w:r>
          </w:p>
        </w:tc>
        <w:tc>
          <w:tcPr>
            <w:tcW w:w="2700" w:type="dxa"/>
            <w:tcBorders>
              <w:top w:val="nil"/>
              <w:left w:val="nil"/>
              <w:bottom w:val="nil"/>
              <w:right w:val="nil"/>
            </w:tcBorders>
            <w:shd w:val="clear" w:color="auto" w:fill="FFFFFF"/>
          </w:tcPr>
          <w:p w:rsidR="00BE0534" w:rsidRDefault="00BE0534" w:rsidP="00534126">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Gobierno Abierto y Pa</w:t>
            </w:r>
            <w:r w:rsidR="00534126">
              <w:rPr>
                <w:rFonts w:ascii="Arial" w:hAnsi="Arial" w:cs="Arial"/>
                <w:color w:val="000000"/>
                <w:sz w:val="20"/>
                <w:szCs w:val="20"/>
              </w:rPr>
              <w:t>í</w:t>
            </w:r>
            <w:r>
              <w:rPr>
                <w:rFonts w:ascii="Arial" w:hAnsi="Arial" w:cs="Arial"/>
                <w:color w:val="000000"/>
                <w:sz w:val="20"/>
                <w:szCs w:val="20"/>
              </w:rPr>
              <w:t>s Digital</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400.000.000</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860.669.288</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860.669.288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233.369.288</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66.867.566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1.187.034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Beneficios y Compensaciones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1.203.060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Gabinete de autoridades superiores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7.333.890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156.777.738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213.000.000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15.350.000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17.900.000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105.600.000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17.900.000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2.550.000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53.700.000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414.000.000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400.000.000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Activos Intangibles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14.000.000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25</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INNOVACIÓN ADMINISTRATIVA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SUBSECRETARIA DE INNOVACIÓN ADMINISTRATIVA</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bCs/>
          <w:color w:val="333333"/>
          <w:sz w:val="20"/>
          <w:szCs w:val="20"/>
          <w:lang w:val="es-ES" w:eastAsia="es-ES"/>
        </w:rPr>
      </w:pPr>
      <w:r w:rsidRPr="00F25EF1">
        <w:rPr>
          <w:rFonts w:ascii="Switzerland" w:hAnsi="Switzerland"/>
          <w:bCs/>
          <w:color w:val="333333"/>
          <w:sz w:val="20"/>
          <w:szCs w:val="20"/>
          <w:lang w:val="es-ES" w:eastAsia="es-ES"/>
        </w:rPr>
        <w:t>El programa colabora en la formulación de políticas e implementación del proceso de desarrollo e innovación tecnológica, destinado a fortalecer las capacidades institucionales de los organismos del Sector Público Nacional, elevando la calidad, eficacia y eficiencia de los mismos. A su vez interviene en aquellos aspectos vinculados con la incorporación del régimen relativo a la validez legal del documento y firma digital, en los circuitos de información del Sector Público Nacional, y colabora con su archivo en medios alternativos al papel.</w:t>
      </w:r>
    </w:p>
    <w:p w:rsidR="00F25EF1" w:rsidRPr="00F25EF1" w:rsidRDefault="00F25EF1" w:rsidP="00F25EF1">
      <w:pPr>
        <w:spacing w:after="0" w:line="288" w:lineRule="auto"/>
        <w:ind w:firstLine="1134"/>
        <w:jc w:val="both"/>
        <w:rPr>
          <w:rFonts w:ascii="Switzerland" w:hAnsi="Switzerland"/>
          <w:bCs/>
          <w:color w:val="333333"/>
          <w:sz w:val="20"/>
          <w:szCs w:val="20"/>
          <w:lang w:val="es-ES" w:eastAsia="es-ES"/>
        </w:rPr>
      </w:pPr>
    </w:p>
    <w:p w:rsidR="00F25EF1" w:rsidRPr="00F25EF1" w:rsidRDefault="00F25EF1" w:rsidP="00F25EF1">
      <w:pPr>
        <w:spacing w:after="0" w:line="288" w:lineRule="auto"/>
        <w:ind w:firstLine="1134"/>
        <w:jc w:val="both"/>
        <w:rPr>
          <w:rFonts w:ascii="Switzerland" w:hAnsi="Switzerland"/>
          <w:bCs/>
          <w:color w:val="333333"/>
          <w:sz w:val="20"/>
          <w:szCs w:val="20"/>
          <w:lang w:val="es-ES" w:eastAsia="es-ES"/>
        </w:rPr>
      </w:pPr>
      <w:r w:rsidRPr="00F25EF1">
        <w:rPr>
          <w:rFonts w:ascii="Switzerland" w:hAnsi="Switzerland"/>
          <w:bCs/>
          <w:color w:val="333333"/>
          <w:sz w:val="20"/>
          <w:szCs w:val="20"/>
          <w:lang w:val="es-ES" w:eastAsia="es-ES"/>
        </w:rPr>
        <w:t xml:space="preserve">De esta manera, interviene en distintos ejes estratégicos establecidos por la Secretaría de Innovación Pública como ser el de Gobierno Digital y la </w:t>
      </w:r>
      <w:proofErr w:type="spellStart"/>
      <w:r w:rsidRPr="00F25EF1">
        <w:rPr>
          <w:rFonts w:ascii="Switzerland" w:hAnsi="Switzerland"/>
          <w:bCs/>
          <w:color w:val="333333"/>
          <w:sz w:val="20"/>
          <w:szCs w:val="20"/>
          <w:lang w:val="es-ES" w:eastAsia="es-ES"/>
        </w:rPr>
        <w:t>Ciberseguridad</w:t>
      </w:r>
      <w:proofErr w:type="spellEnd"/>
      <w:r w:rsidRPr="00F25EF1">
        <w:rPr>
          <w:rFonts w:ascii="Switzerland" w:hAnsi="Switzerland"/>
          <w:bCs/>
          <w:color w:val="333333"/>
          <w:sz w:val="20"/>
          <w:szCs w:val="20"/>
          <w:lang w:val="es-ES" w:eastAsia="es-ES"/>
        </w:rPr>
        <w:t xml:space="preserve">, así como el Gobierno Abierto y Gestión Transparente.  En ese marco, se desarrollan acciones tendientes a la innovación administrativa a partir de: </w:t>
      </w:r>
    </w:p>
    <w:p w:rsidR="00F25EF1" w:rsidRPr="00F25EF1" w:rsidRDefault="00F25EF1" w:rsidP="00F25EF1">
      <w:pPr>
        <w:spacing w:after="0" w:line="288" w:lineRule="auto"/>
        <w:ind w:firstLine="1134"/>
        <w:jc w:val="both"/>
        <w:rPr>
          <w:rFonts w:ascii="Switzerland" w:hAnsi="Switzerland"/>
          <w:bCs/>
          <w:color w:val="333333"/>
          <w:sz w:val="20"/>
          <w:szCs w:val="20"/>
          <w:lang w:val="es-ES" w:eastAsia="es-ES"/>
        </w:rPr>
      </w:pPr>
    </w:p>
    <w:p w:rsidR="00F25EF1" w:rsidRPr="00F25EF1" w:rsidRDefault="00F25EF1" w:rsidP="00F25EF1">
      <w:pPr>
        <w:spacing w:after="0" w:line="288" w:lineRule="auto"/>
        <w:ind w:left="284" w:hanging="284"/>
        <w:jc w:val="both"/>
        <w:rPr>
          <w:rFonts w:ascii="Switzerland" w:hAnsi="Switzerland"/>
          <w:bCs/>
          <w:color w:val="333333"/>
          <w:sz w:val="20"/>
          <w:szCs w:val="20"/>
          <w:lang w:val="es-ES" w:eastAsia="es-ES"/>
        </w:rPr>
      </w:pPr>
      <w:r w:rsidRPr="00F25EF1">
        <w:rPr>
          <w:rFonts w:ascii="Switzerland" w:hAnsi="Switzerland"/>
          <w:bCs/>
          <w:color w:val="333333"/>
          <w:sz w:val="20"/>
          <w:szCs w:val="20"/>
          <w:lang w:val="es-ES" w:eastAsia="es-ES"/>
        </w:rPr>
        <w:t xml:space="preserve">- </w:t>
      </w:r>
      <w:r w:rsidRPr="00F25EF1">
        <w:rPr>
          <w:rFonts w:ascii="Switzerland" w:hAnsi="Switzerland"/>
          <w:bCs/>
          <w:color w:val="333333"/>
          <w:sz w:val="20"/>
          <w:szCs w:val="20"/>
          <w:lang w:val="es-ES" w:eastAsia="es-ES"/>
        </w:rPr>
        <w:tab/>
        <w:t>Consolidación de sistemas informáticos y digitales, principalmente GDE y Firma Digital.</w:t>
      </w:r>
    </w:p>
    <w:p w:rsidR="00F25EF1" w:rsidRPr="00F25EF1" w:rsidRDefault="00F25EF1" w:rsidP="00F25EF1">
      <w:pPr>
        <w:spacing w:after="0" w:line="288" w:lineRule="auto"/>
        <w:ind w:left="284" w:hanging="284"/>
        <w:jc w:val="both"/>
        <w:rPr>
          <w:rFonts w:ascii="Switzerland" w:hAnsi="Switzerland"/>
          <w:bCs/>
          <w:color w:val="333333"/>
          <w:sz w:val="20"/>
          <w:szCs w:val="20"/>
          <w:lang w:val="es-ES" w:eastAsia="es-ES"/>
        </w:rPr>
      </w:pPr>
      <w:r w:rsidRPr="00F25EF1">
        <w:rPr>
          <w:rFonts w:ascii="Switzerland" w:hAnsi="Switzerland"/>
          <w:bCs/>
          <w:color w:val="333333"/>
          <w:sz w:val="20"/>
          <w:szCs w:val="20"/>
          <w:lang w:val="es-ES" w:eastAsia="es-ES"/>
        </w:rPr>
        <w:t xml:space="preserve">- </w:t>
      </w:r>
      <w:r w:rsidRPr="00F25EF1">
        <w:rPr>
          <w:rFonts w:ascii="Switzerland" w:hAnsi="Switzerland"/>
          <w:bCs/>
          <w:color w:val="333333"/>
          <w:sz w:val="20"/>
          <w:szCs w:val="20"/>
          <w:lang w:val="es-ES" w:eastAsia="es-ES"/>
        </w:rPr>
        <w:tab/>
        <w:t>Implementación de esquema de software público federal.</w:t>
      </w:r>
    </w:p>
    <w:p w:rsidR="00F25EF1" w:rsidRPr="00F25EF1" w:rsidRDefault="00F25EF1" w:rsidP="00F25EF1">
      <w:pPr>
        <w:spacing w:after="0" w:line="288" w:lineRule="auto"/>
        <w:ind w:left="284" w:hanging="284"/>
        <w:jc w:val="both"/>
        <w:rPr>
          <w:rFonts w:ascii="Switzerland" w:hAnsi="Switzerland"/>
          <w:bCs/>
          <w:color w:val="333333"/>
          <w:sz w:val="20"/>
          <w:szCs w:val="20"/>
          <w:lang w:val="es-ES" w:eastAsia="es-ES"/>
        </w:rPr>
      </w:pPr>
      <w:r w:rsidRPr="00F25EF1">
        <w:rPr>
          <w:rFonts w:ascii="Switzerland" w:hAnsi="Switzerland"/>
          <w:bCs/>
          <w:color w:val="333333"/>
          <w:sz w:val="20"/>
          <w:szCs w:val="20"/>
          <w:lang w:val="es-ES" w:eastAsia="es-ES"/>
        </w:rPr>
        <w:t xml:space="preserve">- </w:t>
      </w:r>
      <w:r w:rsidRPr="00F25EF1">
        <w:rPr>
          <w:rFonts w:ascii="Switzerland" w:hAnsi="Switzerland"/>
          <w:bCs/>
          <w:color w:val="333333"/>
          <w:sz w:val="20"/>
          <w:szCs w:val="20"/>
          <w:lang w:val="es-ES" w:eastAsia="es-ES"/>
        </w:rPr>
        <w:tab/>
        <w:t>Elaboración y presentación de planes específicos para municipios del país.</w:t>
      </w:r>
    </w:p>
    <w:p w:rsidR="00F25EF1" w:rsidRPr="00F25EF1" w:rsidRDefault="00F25EF1" w:rsidP="00F25EF1">
      <w:pPr>
        <w:spacing w:after="0" w:line="288" w:lineRule="auto"/>
        <w:ind w:firstLine="1134"/>
        <w:jc w:val="both"/>
        <w:rPr>
          <w:rFonts w:ascii="Switzerland" w:hAnsi="Switzerland"/>
          <w:bCs/>
          <w:color w:val="333333"/>
          <w:sz w:val="20"/>
          <w:szCs w:val="20"/>
          <w:lang w:val="es-ES" w:eastAsia="es-ES"/>
        </w:rPr>
      </w:pPr>
    </w:p>
    <w:p w:rsidR="00F25EF1" w:rsidRPr="00F25EF1" w:rsidRDefault="00F25EF1" w:rsidP="00F25EF1">
      <w:pPr>
        <w:spacing w:after="0" w:line="288" w:lineRule="auto"/>
        <w:ind w:firstLine="1134"/>
        <w:jc w:val="both"/>
        <w:rPr>
          <w:rFonts w:ascii="Switzerland" w:hAnsi="Switzerland"/>
          <w:bCs/>
          <w:color w:val="333333"/>
          <w:sz w:val="20"/>
          <w:szCs w:val="20"/>
          <w:lang w:val="es-ES" w:eastAsia="es-ES"/>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Sistema Gestión Documentos Electrónicos (GDE)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Expediente Caratulado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10.000.000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Sistema Trámite a Distancia (TAD)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Trámite Realizado</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2.300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y Administración</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Innovación Administrativa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256.535.999</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03</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Reingeniería de Sistemas Gestión Documental Electrónica y Tramitación a Distancia</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Innovación Administrativa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96.200.000</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04</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Reingeniería de plataformas de Firma Digital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Innovación Administrativa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21.218.006</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05</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Implementación de Inteligencia Artificial para Personas con Capacidades Diferentes (DIS)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Innovación Administrativa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4.000.032</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44</w:t>
            </w:r>
          </w:p>
        </w:tc>
        <w:tc>
          <w:tcPr>
            <w:tcW w:w="2700" w:type="dxa"/>
            <w:tcBorders>
              <w:top w:val="nil"/>
              <w:left w:val="nil"/>
              <w:bottom w:val="nil"/>
              <w:right w:val="nil"/>
            </w:tcBorders>
            <w:shd w:val="clear" w:color="auto" w:fill="FFFFFF"/>
          </w:tcPr>
          <w:p w:rsidR="00BE0534" w:rsidRDefault="00BE0534" w:rsidP="00534126">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Implementaci</w:t>
            </w:r>
            <w:r w:rsidR="00534126">
              <w:rPr>
                <w:rFonts w:ascii="Arial" w:hAnsi="Arial" w:cs="Arial"/>
                <w:color w:val="000000"/>
                <w:sz w:val="20"/>
                <w:szCs w:val="20"/>
              </w:rPr>
              <w:t>ó</w:t>
            </w:r>
            <w:r>
              <w:rPr>
                <w:rFonts w:ascii="Arial" w:hAnsi="Arial" w:cs="Arial"/>
                <w:color w:val="000000"/>
                <w:sz w:val="20"/>
                <w:szCs w:val="20"/>
              </w:rPr>
              <w:t xml:space="preserve">n del Sistema </w:t>
            </w:r>
            <w:r w:rsidR="00534126">
              <w:rPr>
                <w:rFonts w:ascii="Arial" w:hAnsi="Arial" w:cs="Arial"/>
                <w:color w:val="000000"/>
                <w:sz w:val="20"/>
                <w:szCs w:val="20"/>
              </w:rPr>
              <w:t>Único Nacional de Administració</w:t>
            </w:r>
            <w:r>
              <w:rPr>
                <w:rFonts w:ascii="Arial" w:hAnsi="Arial" w:cs="Arial"/>
                <w:color w:val="000000"/>
                <w:sz w:val="20"/>
                <w:szCs w:val="20"/>
              </w:rPr>
              <w:t>n</w:t>
            </w:r>
            <w:r w:rsidR="00534126">
              <w:rPr>
                <w:rFonts w:ascii="Arial" w:hAnsi="Arial" w:cs="Arial"/>
                <w:color w:val="000000"/>
                <w:sz w:val="20"/>
                <w:szCs w:val="20"/>
              </w:rPr>
              <w:t xml:space="preserve"> </w:t>
            </w:r>
            <w:r>
              <w:rPr>
                <w:rFonts w:ascii="Arial" w:hAnsi="Arial" w:cs="Arial"/>
                <w:color w:val="000000"/>
                <w:sz w:val="20"/>
                <w:szCs w:val="20"/>
              </w:rPr>
              <w:t>de Personal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Subsecretaria de Innovación Administrativa</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34.380.000</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412.334.037</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412.334.037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145.235.999</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65.594.996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1.511.010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582.218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Beneficios y Compensaciones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Gabinete de autoridades superiores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7.296.715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69.751.060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227.200.000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9.796.000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11.620.000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157.480.000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11.620.000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1.824.000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34.860.000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39.598.038</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Activos Intangibles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39.598.038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26</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GESTIÓN Y ORGANIZACION DEL SISTEMA DE CONTRATACIONES DE LA ADMINISTRACIÓN PÚBLICA NACIONAL</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OFICINA NACIONAL DE CONTRATACIONES</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 xml:space="preserve">La Oficina Nacional de Contrataciones es el Órgano Rector en materia de contrataciones y tiene dentro de sus misiones y funciones la de administrar los sistemas de contrataciones de la Administración Pública Nacional (Bienes y Servicios y Obra Pública).  Estos sistemas deben mantener una performance ajustada a la normativa en la materia, en tanto que se debe proporcionar a los Organismos, Proveedores, Constructores el soporte de mantenimiento correctivo y evolutivo de los mismos.  </w:t>
      </w:r>
    </w:p>
    <w:p w:rsidR="00F25EF1" w:rsidRPr="00F25EF1" w:rsidRDefault="00F25EF1" w:rsidP="00F25EF1">
      <w:pPr>
        <w:spacing w:after="0" w:line="288" w:lineRule="auto"/>
        <w:ind w:firstLine="1134"/>
        <w:jc w:val="both"/>
        <w:rPr>
          <w:rFonts w:ascii="Switzerland" w:hAnsi="Switzerland"/>
          <w:bCs/>
          <w:color w:val="000000"/>
          <w:sz w:val="20"/>
          <w:szCs w:val="20"/>
          <w:lang w:val="es-ES" w:eastAsia="es-ES"/>
        </w:rPr>
      </w:pPr>
    </w:p>
    <w:p w:rsidR="00F25EF1" w:rsidRPr="00F25EF1" w:rsidRDefault="00F25EF1" w:rsidP="00F25EF1">
      <w:pPr>
        <w:spacing w:after="0" w:line="288" w:lineRule="auto"/>
        <w:ind w:firstLine="1134"/>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 xml:space="preserve">Asimismo, se incorporan herramientas tecnológicas actuales que permitan evolucionar y fortalecer las plataformas existentes (COMPR.AR y CONTRAT.AR) y los subsistemas con los que se vinculan (SIPRO, RNCYFC, SIBYS), desarrollando funcionalidades faltantes, mejorando la </w:t>
      </w:r>
      <w:proofErr w:type="spellStart"/>
      <w:r w:rsidRPr="00F25EF1">
        <w:rPr>
          <w:rFonts w:ascii="Switzerland" w:hAnsi="Switzerland"/>
          <w:bCs/>
          <w:color w:val="000000"/>
          <w:sz w:val="20"/>
          <w:szCs w:val="20"/>
          <w:lang w:val="es-ES" w:eastAsia="es-ES"/>
        </w:rPr>
        <w:t>interoperatividad</w:t>
      </w:r>
      <w:proofErr w:type="spellEnd"/>
      <w:r w:rsidRPr="00F25EF1">
        <w:rPr>
          <w:rFonts w:ascii="Switzerland" w:hAnsi="Switzerland"/>
          <w:bCs/>
          <w:color w:val="000000"/>
          <w:sz w:val="20"/>
          <w:szCs w:val="20"/>
          <w:lang w:val="es-ES" w:eastAsia="es-ES"/>
        </w:rPr>
        <w:t xml:space="preserve"> con otras plataformas de la APN (</w:t>
      </w:r>
      <w:proofErr w:type="spellStart"/>
      <w:r w:rsidRPr="00F25EF1">
        <w:rPr>
          <w:rFonts w:ascii="Switzerland" w:hAnsi="Switzerland"/>
          <w:bCs/>
          <w:color w:val="000000"/>
          <w:sz w:val="20"/>
          <w:szCs w:val="20"/>
          <w:lang w:val="es-ES" w:eastAsia="es-ES"/>
        </w:rPr>
        <w:t>ej</w:t>
      </w:r>
      <w:proofErr w:type="spellEnd"/>
      <w:r w:rsidRPr="00F25EF1">
        <w:rPr>
          <w:rFonts w:ascii="Switzerland" w:hAnsi="Switzerland"/>
          <w:bCs/>
          <w:color w:val="000000"/>
          <w:sz w:val="20"/>
          <w:szCs w:val="20"/>
          <w:lang w:val="es-ES" w:eastAsia="es-ES"/>
        </w:rPr>
        <w:t xml:space="preserve"> GDE) y creando nuevos sistemas o plataformas que aporten innovación y mayor transparencia a la gestión en lo relacionado a las compras públicas.  </w:t>
      </w:r>
    </w:p>
    <w:p w:rsidR="00F25EF1" w:rsidRPr="00F25EF1" w:rsidRDefault="00F25EF1" w:rsidP="00F25EF1">
      <w:pPr>
        <w:spacing w:after="0" w:line="288" w:lineRule="auto"/>
        <w:ind w:firstLine="1134"/>
        <w:jc w:val="both"/>
        <w:rPr>
          <w:rFonts w:ascii="Switzerland" w:hAnsi="Switzerland"/>
          <w:bCs/>
          <w:color w:val="000000"/>
          <w:sz w:val="20"/>
          <w:szCs w:val="20"/>
          <w:lang w:val="es-ES" w:eastAsia="es-ES"/>
        </w:rPr>
      </w:pPr>
    </w:p>
    <w:p w:rsidR="00F25EF1" w:rsidRPr="00F25EF1" w:rsidRDefault="00F25EF1" w:rsidP="00F25EF1">
      <w:pPr>
        <w:spacing w:after="0" w:line="288" w:lineRule="auto"/>
        <w:ind w:firstLine="1134"/>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Vale aclarar que todos los organismos de la APN incluidos en el inciso a) del Artículo 8 de la Ley N</w:t>
      </w:r>
      <w:r w:rsidRPr="00F25EF1">
        <w:rPr>
          <w:rFonts w:ascii="Cambria" w:hAnsi="Cambria"/>
          <w:bCs/>
          <w:color w:val="000000"/>
          <w:sz w:val="20"/>
          <w:szCs w:val="20"/>
          <w:lang w:val="es-ES" w:eastAsia="es-ES"/>
        </w:rPr>
        <w:t>°</w:t>
      </w:r>
      <w:r w:rsidR="00DF00C9">
        <w:rPr>
          <w:rFonts w:ascii="Cambria" w:hAnsi="Cambria"/>
          <w:bCs/>
          <w:color w:val="000000"/>
          <w:sz w:val="20"/>
          <w:szCs w:val="20"/>
          <w:lang w:val="es-ES" w:eastAsia="es-ES"/>
        </w:rPr>
        <w:t xml:space="preserve"> </w:t>
      </w:r>
      <w:r w:rsidRPr="00F25EF1">
        <w:rPr>
          <w:rFonts w:ascii="Cambria" w:hAnsi="Cambria"/>
          <w:bCs/>
          <w:color w:val="000000"/>
          <w:sz w:val="20"/>
          <w:szCs w:val="20"/>
          <w:lang w:val="es-ES" w:eastAsia="es-ES"/>
        </w:rPr>
        <w:t xml:space="preserve"> </w:t>
      </w:r>
      <w:r w:rsidRPr="00F25EF1">
        <w:rPr>
          <w:rFonts w:ascii="Switzerland" w:hAnsi="Switzerland"/>
          <w:bCs/>
          <w:color w:val="000000"/>
          <w:sz w:val="20"/>
          <w:szCs w:val="20"/>
          <w:lang w:val="es-ES" w:eastAsia="es-ES"/>
        </w:rPr>
        <w:t xml:space="preserve">24.156 se encuentran obligados a la utilización de las plataformas electrónicas para la gestión de sus contrataciones.  </w:t>
      </w:r>
    </w:p>
    <w:p w:rsidR="00F25EF1" w:rsidRPr="00F25EF1" w:rsidRDefault="00F25EF1" w:rsidP="00F25EF1">
      <w:pPr>
        <w:spacing w:after="0" w:line="288" w:lineRule="auto"/>
        <w:jc w:val="both"/>
        <w:rPr>
          <w:rFonts w:ascii="Switzerland" w:hAnsi="Switzerland"/>
          <w:bCs/>
          <w:color w:val="000000"/>
          <w:sz w:val="20"/>
          <w:szCs w:val="20"/>
          <w:lang w:val="es-ES" w:eastAsia="es-ES"/>
        </w:rPr>
      </w:pPr>
    </w:p>
    <w:p w:rsidR="00F25EF1" w:rsidRPr="00F25EF1" w:rsidRDefault="00F25EF1" w:rsidP="00F25EF1">
      <w:pPr>
        <w:spacing w:after="0" w:line="288" w:lineRule="auto"/>
        <w:jc w:val="both"/>
        <w:rPr>
          <w:rFonts w:ascii="Switzerland" w:hAnsi="Switzerland"/>
          <w:bCs/>
          <w:color w:val="000000"/>
          <w:sz w:val="20"/>
          <w:szCs w:val="20"/>
          <w:lang w:val="es-ES" w:eastAsia="es-ES"/>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Sistema de Compras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Operación Realizada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18.000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Sistema de Contrataciones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Operación Realizada</w:t>
            </w: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100</w:t>
            </w:r>
          </w:p>
          <w:p w:rsidR="00BE0534" w:rsidRDefault="00BE0534">
            <w:pPr>
              <w:keepLines/>
              <w:widowControl w:val="0"/>
              <w:autoSpaceDE w:val="0"/>
              <w:autoSpaceDN w:val="0"/>
              <w:adjustRightInd w:val="0"/>
              <w:spacing w:after="0" w:line="180" w:lineRule="atLeast"/>
              <w:ind w:left="51" w:right="51"/>
              <w:jc w:val="right"/>
              <w:rPr>
                <w:rFonts w:ascii="Arial" w:hAnsi="Arial" w:cs="Arial"/>
                <w:color w:val="000000"/>
                <w:sz w:val="10"/>
                <w:szCs w:val="10"/>
              </w:rPr>
            </w:pPr>
            <w:r>
              <w:rPr>
                <w:rFonts w:ascii="Arial" w:hAnsi="Arial" w:cs="Arial"/>
                <w:color w:val="000000"/>
                <w:sz w:val="10"/>
                <w:szCs w:val="10"/>
              </w:rPr>
              <w:t xml:space="preserve"> </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y Administración</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Oficina Nacional de Contrataciones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194.356.984</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194.356.984</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194.356.984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74.256.984</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33.515.718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772.558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397.679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Beneficios y Compensaciones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Gabinete de autoridades superiores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3.730.701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35.740.328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119.800.000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8.384.000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10.480.000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56.920.000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10.480.000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2.096.000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31.440.000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58</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CONECTIVIDAD, INCLUSIÓN DIGITAL Y FORMULACIÓN DE POLÍTICAS DE TICS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SUBSECRETARÍA DE TECNOLOGÍAS DE LA INFORMACIÓN Y LAS COMUNICACIONES</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DEL PROGRAMA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A través de este programa se llevan a cabo las acciones destinadas a diseñar y ejecutar la política en materia de tecnologías de la información y las comunicaciones y de la promoción de inversiones en cumplimiento del objetivo básico de la política de telecomunicaciones y TIC del gobierno nacional que es la universalización del acceso a los servicios y conexiones, y la expansión de su cobertura social y geográfica.</w:t>
      </w:r>
    </w:p>
    <w:p w:rsidR="00F25EF1" w:rsidRPr="00F25EF1" w:rsidRDefault="00F25EF1" w:rsidP="00F25EF1">
      <w:pPr>
        <w:spacing w:after="0" w:line="288" w:lineRule="auto"/>
        <w:ind w:firstLine="1134"/>
        <w:jc w:val="both"/>
        <w:rPr>
          <w:rFonts w:ascii="Switzerland" w:hAnsi="Switzerland"/>
          <w:bCs/>
          <w:color w:val="000000"/>
          <w:sz w:val="20"/>
          <w:szCs w:val="20"/>
          <w:lang w:val="es-ES" w:eastAsia="es-ES"/>
        </w:rPr>
      </w:pPr>
    </w:p>
    <w:p w:rsidR="00F25EF1" w:rsidRPr="00F25EF1" w:rsidRDefault="00F25EF1" w:rsidP="00F25EF1">
      <w:pPr>
        <w:spacing w:after="0" w:line="288" w:lineRule="auto"/>
        <w:ind w:firstLine="1134"/>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Dentro de las acciones, se prevé la coordinación e implementación de un plan nacional de conectividad con el fin de potenciar la universalización del acceso de la ciudadanía a los servicios TIC, a las conexiones fijas y móviles, y la expansión de su cobertura social y geográfica, para que todos los hogares y servicios esenciales de salud y educación dispongan de acceso a servicios de banda ancha fija y móvil de última gen</w:t>
      </w:r>
      <w:r w:rsidR="00DF00C9">
        <w:rPr>
          <w:rFonts w:ascii="Switzerland" w:hAnsi="Switzerland"/>
          <w:bCs/>
          <w:color w:val="000000"/>
          <w:sz w:val="20"/>
          <w:szCs w:val="20"/>
          <w:lang w:val="es-ES" w:eastAsia="es-ES"/>
        </w:rPr>
        <w:t xml:space="preserve">eración. Asimismo, se realizan </w:t>
      </w:r>
      <w:r w:rsidRPr="00F25EF1">
        <w:rPr>
          <w:rFonts w:ascii="Switzerland" w:hAnsi="Switzerland"/>
          <w:bCs/>
          <w:color w:val="000000"/>
          <w:sz w:val="20"/>
          <w:szCs w:val="20"/>
          <w:lang w:val="es-ES" w:eastAsia="es-ES"/>
        </w:rPr>
        <w:t>las actividades necesarias para  la elaboración de las normas, políticas y tratados como así también de supervisión de los organismos y entes de control de los prestadores de los servicios.</w:t>
      </w:r>
    </w:p>
    <w:p w:rsidR="00F25EF1" w:rsidRPr="00F25EF1" w:rsidRDefault="00F25EF1" w:rsidP="00F25EF1">
      <w:pPr>
        <w:spacing w:after="0" w:line="288" w:lineRule="auto"/>
        <w:ind w:firstLine="1134"/>
        <w:jc w:val="both"/>
        <w:rPr>
          <w:rFonts w:ascii="Switzerland" w:hAnsi="Switzerland"/>
          <w:bCs/>
          <w:color w:val="000000"/>
          <w:sz w:val="20"/>
          <w:szCs w:val="20"/>
          <w:lang w:val="es-ES" w:eastAsia="es-ES"/>
        </w:rPr>
      </w:pPr>
    </w:p>
    <w:p w:rsidR="00F25EF1" w:rsidRPr="00F25EF1" w:rsidRDefault="00F25EF1" w:rsidP="00F25EF1">
      <w:pPr>
        <w:spacing w:after="0" w:line="288" w:lineRule="auto"/>
        <w:ind w:firstLine="1134"/>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Dentro del objetivo principal se definen acciones que se corresponden a los objetivos específicos para dar cumplimiento a lo antedicho:</w:t>
      </w:r>
    </w:p>
    <w:p w:rsidR="00F25EF1" w:rsidRPr="00F25EF1" w:rsidRDefault="00F25EF1" w:rsidP="00F25EF1">
      <w:pPr>
        <w:spacing w:after="0" w:line="288" w:lineRule="auto"/>
        <w:ind w:left="284" w:hanging="284"/>
        <w:jc w:val="both"/>
        <w:rPr>
          <w:rFonts w:ascii="Switzerland" w:hAnsi="Switzerland"/>
          <w:bCs/>
          <w:color w:val="000000"/>
          <w:sz w:val="20"/>
          <w:szCs w:val="20"/>
          <w:lang w:val="es-ES" w:eastAsia="es-ES"/>
        </w:rPr>
      </w:pP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Promover la actualización de las redes impulsando los proyectos de llegada de Fibra Óptica en los Hogares.</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 xml:space="preserve">Elaborar la Infraestructura de Datos Espaciales de Comunicaciones (IDECOM) sobre acceso y cobertura de servicios TIC que orienten los desarrollos estratégicos en el sector. </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Elaborar el Plan Nacional de Espectro con el fin de maximizar, disponer e incrementar los recursos radioeléctricos para el despliegue de nuevas redes y servicios inalámbricos, incluidos los de quinta generación (IMT-2020), y sus correspondientes atribuciones.</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Desarrollar una regulación sobre despliegue de infraestructuras de conectividad que facilite y promueva la eficiente instalación de las redes de telecomunicaciones.</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Fortalecer y expandir la Red Federal de Fibra Óptica (</w:t>
      </w:r>
      <w:proofErr w:type="spellStart"/>
      <w:r w:rsidRPr="00F25EF1">
        <w:rPr>
          <w:rFonts w:ascii="Switzerland" w:hAnsi="Switzerland"/>
          <w:bCs/>
          <w:color w:val="000000"/>
          <w:sz w:val="20"/>
          <w:szCs w:val="20"/>
          <w:lang w:val="es-ES" w:eastAsia="es-ES"/>
        </w:rPr>
        <w:t>ReFeFo</w:t>
      </w:r>
      <w:proofErr w:type="spellEnd"/>
      <w:r w:rsidRPr="00F25EF1">
        <w:rPr>
          <w:rFonts w:ascii="Switzerland" w:hAnsi="Switzerland"/>
          <w:bCs/>
          <w:color w:val="000000"/>
          <w:sz w:val="20"/>
          <w:szCs w:val="20"/>
          <w:lang w:val="es-ES" w:eastAsia="es-ES"/>
        </w:rPr>
        <w:t>) como infraestructura troncal nacional.</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Impulsar la construcción de infraestructuras de interconexión con los países vecinos, en el marco de las estrategias de articulación regional y de multiplicación de las vías troncales de comunicación.</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Reactivar el Plan Satelital orientado a la ocupación de las posiciones orbitales de la Argentina y al desarrollo de la industria satelital de telecomunicaciones en el país.</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Poner en valor el funcionamiento del Sistema Argentino de Televisión Digital Terrestre como estrategia de inclusión social y difusión de contenidos públicos.</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Potenciar el rol del Estado como articulador entre actores privados, el tercer sector y demás sectores interesados como instancia clave para madurar el ecosistema de Internet de las Cosas y colaborar con la transformación digital de los diferentes ámbitos -productivos, económicos y sociales- de Argentina.</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Desarrollar el digesto normativo del sector de las telecomunicaciones en Argentina apuntando a la simplificación de los procedimientos y regulaciones existentes</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Impulsar por medio de tecnologías innovadoras y no convencionales la conectividad en zonas de difícil acceso o baja cobertura</w:t>
      </w:r>
    </w:p>
    <w:p w:rsidR="00F25EF1" w:rsidRPr="00F25EF1" w:rsidRDefault="00F25EF1" w:rsidP="00F25EF1">
      <w:pPr>
        <w:numPr>
          <w:ilvl w:val="0"/>
          <w:numId w:val="12"/>
        </w:numPr>
        <w:spacing w:after="0" w:line="288" w:lineRule="auto"/>
        <w:ind w:left="284" w:hanging="284"/>
        <w:contextualSpacing/>
        <w:jc w:val="both"/>
        <w:rPr>
          <w:rFonts w:ascii="Switzerland" w:hAnsi="Switzerland"/>
          <w:bCs/>
          <w:color w:val="000000"/>
          <w:sz w:val="20"/>
          <w:szCs w:val="20"/>
          <w:lang w:val="es-ES" w:eastAsia="es-ES"/>
        </w:rPr>
      </w:pPr>
      <w:r w:rsidRPr="00F25EF1">
        <w:rPr>
          <w:rFonts w:ascii="Switzerland" w:hAnsi="Switzerland"/>
          <w:bCs/>
          <w:color w:val="000000"/>
          <w:sz w:val="20"/>
          <w:szCs w:val="20"/>
          <w:lang w:val="es-ES" w:eastAsia="es-ES"/>
        </w:rPr>
        <w:t>Impulsar por medio del Fondo de Servicio Universal la financiación de proyectos que permitan la implementación de los objetivos del plan.</w:t>
      </w:r>
    </w:p>
    <w:p w:rsidR="00F25EF1" w:rsidRPr="00F25EF1" w:rsidRDefault="00F25EF1" w:rsidP="00F25EF1">
      <w:pPr>
        <w:spacing w:after="0" w:line="288" w:lineRule="auto"/>
        <w:ind w:left="851" w:hanging="284"/>
        <w:jc w:val="both"/>
        <w:rPr>
          <w:rFonts w:ascii="Switzerland" w:hAnsi="Switzerland" w:cs="Arial"/>
          <w:bCs/>
          <w:sz w:val="20"/>
          <w:szCs w:val="20"/>
          <w:lang w:eastAsia="es-ES"/>
        </w:rPr>
      </w:pPr>
      <w:r w:rsidRPr="00F25EF1">
        <w:rPr>
          <w:rFonts w:ascii="Switzerland" w:hAnsi="Switzerland" w:cs="Arial"/>
          <w:bCs/>
          <w:sz w:val="20"/>
          <w:szCs w:val="20"/>
          <w:lang w:eastAsia="es-ES"/>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E0534">
        <w:trPr>
          <w:tblHeader/>
        </w:trPr>
        <w:tc>
          <w:tcPr>
            <w:tcW w:w="8710" w:type="dxa"/>
            <w:gridSpan w:val="3"/>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PRODUCCIÓN BRUTA E INDICADORES</w:t>
            </w:r>
          </w:p>
        </w:tc>
      </w:tr>
      <w:tr w:rsidR="00BE0534">
        <w:trPr>
          <w:cantSplit/>
          <w:tblHeader/>
        </w:trPr>
        <w:tc>
          <w:tcPr>
            <w:tcW w:w="8710" w:type="dxa"/>
            <w:gridSpan w:val="3"/>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3659"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DENOMINACIÓN</w:t>
            </w:r>
          </w:p>
        </w:tc>
        <w:tc>
          <w:tcPr>
            <w:tcW w:w="2694"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INDICADORES :</w:t>
            </w: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Localidades Conectadas  a la Red Federal de Fibra </w:t>
            </w:r>
            <w:r w:rsidR="00133C4E">
              <w:rPr>
                <w:rFonts w:ascii="Arial" w:hAnsi="Arial" w:cs="Arial"/>
                <w:color w:val="000000"/>
                <w:sz w:val="20"/>
                <w:szCs w:val="20"/>
              </w:rPr>
              <w:t>Óptica</w:t>
            </w:r>
            <w:r>
              <w:rPr>
                <w:rFonts w:ascii="Arial" w:hAnsi="Arial" w:cs="Arial"/>
                <w:color w:val="000000"/>
                <w:sz w:val="20"/>
                <w:szCs w:val="20"/>
              </w:rPr>
              <w:t xml:space="preserve"> a partir del Plan Federal de Internet </w:t>
            </w:r>
          </w:p>
        </w:tc>
        <w:tc>
          <w:tcPr>
            <w:tcW w:w="2694" w:type="dxa"/>
            <w:tcBorders>
              <w:top w:val="nil"/>
              <w:left w:val="nil"/>
              <w:bottom w:val="nil"/>
              <w:right w:val="nil"/>
            </w:tcBorders>
            <w:shd w:val="clear" w:color="auto" w:fill="FFFFFF"/>
          </w:tcPr>
          <w:p w:rsidR="00BE0534" w:rsidRDefault="00BE0534" w:rsidP="00D22FE4">
            <w:pPr>
              <w:keepLines/>
              <w:widowControl w:val="0"/>
              <w:autoSpaceDE w:val="0"/>
              <w:autoSpaceDN w:val="0"/>
              <w:adjustRightInd w:val="0"/>
              <w:spacing w:after="0" w:line="180" w:lineRule="atLeast"/>
              <w:ind w:left="108" w:right="108"/>
              <w:jc w:val="center"/>
              <w:rPr>
                <w:rFonts w:ascii="Arial" w:hAnsi="Arial" w:cs="Arial"/>
                <w:color w:val="000000"/>
                <w:sz w:val="20"/>
                <w:szCs w:val="20"/>
              </w:rPr>
            </w:pPr>
            <w:r>
              <w:rPr>
                <w:rFonts w:ascii="Arial" w:hAnsi="Arial" w:cs="Arial"/>
                <w:color w:val="000000"/>
                <w:sz w:val="20"/>
                <w:szCs w:val="20"/>
              </w:rPr>
              <w:t>Localidad</w:t>
            </w:r>
          </w:p>
        </w:tc>
        <w:tc>
          <w:tcPr>
            <w:tcW w:w="2357" w:type="dxa"/>
            <w:tcBorders>
              <w:top w:val="nil"/>
              <w:left w:val="nil"/>
              <w:bottom w:val="nil"/>
              <w:right w:val="nil"/>
            </w:tcBorders>
            <w:shd w:val="clear" w:color="auto" w:fill="FFFFFF"/>
          </w:tcPr>
          <w:p w:rsidR="00BE0534" w:rsidRDefault="00FB4B36">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114</w:t>
            </w:r>
          </w:p>
        </w:tc>
      </w:tr>
      <w:tr w:rsidR="00BE0534">
        <w:trPr>
          <w:cantSplit/>
        </w:trPr>
        <w:tc>
          <w:tcPr>
            <w:tcW w:w="3659"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bl>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6"/>
          <w:szCs w:val="16"/>
          <w:highlight w:val="white"/>
        </w:rPr>
      </w:pPr>
    </w:p>
    <w:p w:rsidR="00BE0534" w:rsidRDefault="00BE0534">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ESPECÍFICAS </w:t>
            </w:r>
          </w:p>
          <w:p w:rsidR="00BE0534" w:rsidRDefault="00BE0534">
            <w:pPr>
              <w:widowControl w:val="0"/>
              <w:autoSpaceDE w:val="0"/>
              <w:autoSpaceDN w:val="0"/>
              <w:adjustRightInd w:val="0"/>
              <w:spacing w:after="0" w:line="240" w:lineRule="auto"/>
              <w:ind w:left="-72" w:right="108"/>
              <w:jc w:val="center"/>
              <w:rPr>
                <w:rFonts w:ascii="Arial" w:hAnsi="Arial" w:cs="Arial"/>
                <w:sz w:val="24"/>
                <w:szCs w:val="24"/>
              </w:rPr>
            </w:pPr>
          </w:p>
        </w:tc>
      </w:tr>
      <w:tr w:rsidR="00BE0534">
        <w:trPr>
          <w:tblHeader/>
        </w:trPr>
        <w:tc>
          <w:tcPr>
            <w:tcW w:w="8748" w:type="dxa"/>
            <w:gridSpan w:val="4"/>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rPr>
          <w:tblHeader/>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CÓDIGO</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DENOMINACIÓN</w:t>
            </w:r>
          </w:p>
        </w:tc>
        <w:tc>
          <w:tcPr>
            <w:tcW w:w="270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CRÉDITO</w:t>
            </w:r>
          </w:p>
        </w:tc>
      </w:tr>
      <w:tr w:rsidR="00BE0534">
        <w:trPr>
          <w:cantSplit/>
          <w:tblHeader/>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Conducción y Administración</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Subsecretaría de Tecnologías de la Información y las Comunicaciones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58.613.551</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02</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Conectividad e Inclusión Digital para la Ciudadanía</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Subsecretaría de Tecnologías de la Información y las Comunicaciones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5.000.023</w:t>
            </w:r>
          </w:p>
        </w:tc>
      </w:tr>
      <w:tr w:rsidR="00BE0534">
        <w:trPr>
          <w:cantSplit/>
        </w:trPr>
        <w:tc>
          <w:tcPr>
            <w:tcW w:w="1368" w:type="dxa"/>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04</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Desarrollo de la Televisión Digital Abierta</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Subsecretaría de Tecnologías de la Información y las Comunicaciones</w:t>
            </w: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170.000.008</w:t>
            </w: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r>
      <w:tr w:rsidR="00BE0534">
        <w:trPr>
          <w:cantSplit/>
        </w:trPr>
        <w:tc>
          <w:tcPr>
            <w:tcW w:w="1368"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E0534" w:rsidRDefault="00BE0534">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233.613.582</w:t>
            </w:r>
          </w:p>
        </w:tc>
      </w:tr>
    </w:tbl>
    <w:p w:rsidR="00BE0534" w:rsidRDefault="00BE0534">
      <w:pPr>
        <w:widowControl w:val="0"/>
        <w:autoSpaceDE w:val="0"/>
        <w:autoSpaceDN w:val="0"/>
        <w:adjustRightInd w:val="0"/>
        <w:spacing w:after="0" w:line="240" w:lineRule="auto"/>
        <w:ind w:left="121" w:right="107"/>
        <w:rPr>
          <w:rFonts w:ascii="Times New Roman" w:hAnsi="Times New Roman"/>
          <w:color w:val="000000"/>
          <w:sz w:val="16"/>
          <w:szCs w:val="16"/>
        </w:rPr>
      </w:pPr>
    </w:p>
    <w:p w:rsidR="00BE0534" w:rsidRDefault="00BE0534">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233.613.582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48.345.551</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35.512.711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240.329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Gabinete de autoridades superiores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2.468.653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10.123.858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268.000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268.000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10.000.000</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10.000.000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175.000.031</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170.000.008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Activos Intangibles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5.000.023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E0534" w:rsidRDefault="00BE0534">
      <w:pPr>
        <w:widowControl w:val="0"/>
        <w:tabs>
          <w:tab w:val="left" w:pos="1713"/>
        </w:tabs>
        <w:autoSpaceDE w:val="0"/>
        <w:autoSpaceDN w:val="0"/>
        <w:adjustRightInd w:val="0"/>
        <w:spacing w:after="0" w:line="240" w:lineRule="auto"/>
        <w:ind w:left="121" w:right="107"/>
        <w:jc w:val="center"/>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autoSpaceDE w:val="0"/>
        <w:autoSpaceDN w:val="0"/>
        <w:adjustRightInd w:val="0"/>
        <w:spacing w:after="0" w:line="240" w:lineRule="auto"/>
        <w:ind w:left="121" w:right="107"/>
        <w:rPr>
          <w:rFonts w:ascii="Times New Roman" w:hAnsi="Times New Roman"/>
          <w:color w:val="000000"/>
          <w:sz w:val="14"/>
          <w:szCs w:val="14"/>
        </w:rPr>
      </w:pPr>
      <w:r>
        <w:rPr>
          <w:rFonts w:ascii="Times New Roman" w:hAnsi="Times New Roman"/>
          <w:color w:val="000000"/>
          <w:sz w:val="14"/>
          <w:szCs w:val="14"/>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OTRAS CATEGORÍAS PRESUPUESTARIAS 94</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ASISTENCIA FINANCIERA A EMPRESAS PÚBLICAS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SUBSECRETARIA DE GESTIÓN ADMINISTRATIVA DE INNOVACIÓN</w:t>
      </w: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8"/>
          <w:szCs w:val="28"/>
          <w:highlight w:val="white"/>
        </w:rPr>
      </w:pPr>
    </w:p>
    <w:p w:rsidR="00BE0534" w:rsidRDefault="00BE0534">
      <w:pPr>
        <w:widowControl w:val="0"/>
        <w:shd w:val="clear" w:color="auto" w:fill="FFFFFF"/>
        <w:autoSpaceDE w:val="0"/>
        <w:autoSpaceDN w:val="0"/>
        <w:adjustRightInd w:val="0"/>
        <w:spacing w:after="0" w:line="240" w:lineRule="auto"/>
        <w:ind w:left="121" w:right="107"/>
        <w:jc w:val="right"/>
        <w:rPr>
          <w:rFonts w:ascii="Times New Roman" w:hAnsi="Times New Roman"/>
          <w:color w:val="000000"/>
          <w:sz w:val="24"/>
          <w:szCs w:val="24"/>
          <w:highlight w:val="white"/>
        </w:rPr>
      </w:pPr>
      <w:r>
        <w:rPr>
          <w:rFonts w:ascii="Times New Roman" w:hAnsi="Times New Roman"/>
          <w:color w:val="000000"/>
          <w:sz w:val="24"/>
          <w:szCs w:val="24"/>
          <w:highlight w:val="white"/>
        </w:rPr>
        <w:t>_________________________________________________</w:t>
      </w: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E0534" w:rsidRDefault="00BE0534">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DESCRIPCIÓN DE OTRAS CATEGORÍAS PRESUPUESTARIAS</w:t>
      </w:r>
    </w:p>
    <w:p w:rsidR="00BE0534" w:rsidRDefault="00BE0534">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F25EF1" w:rsidRPr="00F25EF1" w:rsidRDefault="00F25EF1" w:rsidP="00F25EF1">
      <w:pPr>
        <w:spacing w:after="0" w:line="288" w:lineRule="auto"/>
        <w:ind w:firstLine="1134"/>
        <w:jc w:val="both"/>
        <w:rPr>
          <w:rFonts w:ascii="Switzerland" w:hAnsi="Switzerland"/>
          <w:sz w:val="20"/>
          <w:lang w:eastAsia="en-US"/>
        </w:rPr>
      </w:pPr>
      <w:r w:rsidRPr="00F25EF1">
        <w:rPr>
          <w:rFonts w:ascii="Switzerland" w:hAnsi="Switzerland"/>
          <w:sz w:val="20"/>
          <w:lang w:eastAsia="en-US"/>
        </w:rPr>
        <w:t>En el marco de esta categoría programática se contempla la asistencia financiera a ARSAT y al Correo Of</w:t>
      </w:r>
      <w:r w:rsidR="00D22FE4">
        <w:rPr>
          <w:rFonts w:ascii="Switzerland" w:hAnsi="Switzerland"/>
          <w:sz w:val="20"/>
          <w:lang w:eastAsia="en-US"/>
        </w:rPr>
        <w:t>icial de la República Argentina, ambas bajo la finalidad función de Comunicación.</w:t>
      </w:r>
    </w:p>
    <w:p w:rsidR="00F25EF1" w:rsidRPr="00F25EF1" w:rsidRDefault="00F25EF1" w:rsidP="00F25EF1">
      <w:pPr>
        <w:spacing w:after="0" w:line="288" w:lineRule="auto"/>
        <w:ind w:firstLine="1134"/>
        <w:jc w:val="both"/>
        <w:rPr>
          <w:rFonts w:ascii="Switzerland" w:hAnsi="Switzerland"/>
          <w:sz w:val="20"/>
          <w:lang w:eastAsia="en-US"/>
        </w:rPr>
      </w:pPr>
    </w:p>
    <w:p w:rsidR="00F25EF1" w:rsidRPr="00F25EF1" w:rsidRDefault="00F25EF1" w:rsidP="00F25EF1">
      <w:pPr>
        <w:spacing w:after="0" w:line="288" w:lineRule="auto"/>
        <w:ind w:firstLine="1134"/>
        <w:jc w:val="both"/>
        <w:rPr>
          <w:rFonts w:ascii="Switzerland" w:hAnsi="Switzerland"/>
          <w:sz w:val="20"/>
          <w:lang w:eastAsia="en-US"/>
        </w:rPr>
      </w:pPr>
    </w:p>
    <w:p w:rsidR="00BE0534" w:rsidRDefault="00BE0534">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p>
    <w:p w:rsidR="00BE0534" w:rsidRDefault="00BE0534">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E0534" w:rsidRDefault="00BE0534">
      <w:pPr>
        <w:widowControl w:val="0"/>
        <w:shd w:val="clear" w:color="auto" w:fill="FFFFFF"/>
        <w:autoSpaceDE w:val="0"/>
        <w:autoSpaceDN w:val="0"/>
        <w:adjustRightInd w:val="0"/>
        <w:spacing w:after="0" w:line="240" w:lineRule="auto"/>
        <w:ind w:left="121" w:right="50"/>
        <w:rPr>
          <w:rFonts w:ascii="Times New Roman" w:hAnsi="Times New Roman"/>
          <w:color w:val="000000"/>
          <w:sz w:val="14"/>
          <w:szCs w:val="14"/>
          <w:highlight w:val="white"/>
        </w:rPr>
      </w:pPr>
      <w:r>
        <w:rPr>
          <w:rFonts w:ascii="Times New Roman" w:hAnsi="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E0534">
        <w:trPr>
          <w:tblHeader/>
        </w:trPr>
        <w:tc>
          <w:tcPr>
            <w:tcW w:w="8509" w:type="dxa"/>
            <w:gridSpan w:val="2"/>
            <w:tcBorders>
              <w:top w:val="nil"/>
              <w:left w:val="nil"/>
              <w:bottom w:val="nil"/>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CRÉDITOS POR INCISO - PARTIDA PRINCIPAL</w:t>
            </w:r>
          </w:p>
        </w:tc>
      </w:tr>
      <w:tr w:rsidR="00BE0534">
        <w:trPr>
          <w:tblHeader/>
        </w:trPr>
        <w:tc>
          <w:tcPr>
            <w:tcW w:w="8509" w:type="dxa"/>
            <w:gridSpan w:val="2"/>
            <w:tcBorders>
              <w:top w:val="nil"/>
              <w:left w:val="nil"/>
              <w:bottom w:val="single" w:sz="12" w:space="0" w:color="000000"/>
              <w:right w:val="nil"/>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E0534">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E0534">
        <w:tc>
          <w:tcPr>
            <w:tcW w:w="6408"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2.526.443.527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Transferencias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2.526.443.527</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Transferencias a Otras Entidades del Sector Público Nacional                                                               </w:t>
            </w: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2.526.443.527 </w:t>
            </w:r>
          </w:p>
        </w:tc>
      </w:tr>
      <w:tr w:rsidR="00BE0534">
        <w:tc>
          <w:tcPr>
            <w:tcW w:w="6408"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E0534" w:rsidRDefault="00BE0534">
            <w:pPr>
              <w:widowControl w:val="0"/>
              <w:autoSpaceDE w:val="0"/>
              <w:autoSpaceDN w:val="0"/>
              <w:adjustRightInd w:val="0"/>
              <w:spacing w:after="0" w:line="240" w:lineRule="auto"/>
              <w:rPr>
                <w:rFonts w:ascii="Arial" w:hAnsi="Arial" w:cs="Arial"/>
                <w:sz w:val="24"/>
                <w:szCs w:val="24"/>
              </w:rPr>
            </w:pPr>
          </w:p>
        </w:tc>
      </w:tr>
      <w:tr w:rsidR="00BE0534">
        <w:tc>
          <w:tcPr>
            <w:tcW w:w="6408"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E0534" w:rsidRDefault="00BE0534">
            <w:pPr>
              <w:widowControl w:val="0"/>
              <w:autoSpaceDE w:val="0"/>
              <w:autoSpaceDN w:val="0"/>
              <w:adjustRightInd w:val="0"/>
              <w:spacing w:after="0" w:line="240" w:lineRule="auto"/>
              <w:ind w:left="108" w:right="108"/>
              <w:rPr>
                <w:rFonts w:ascii="Arial" w:hAnsi="Arial" w:cs="Arial"/>
                <w:sz w:val="24"/>
                <w:szCs w:val="24"/>
              </w:rPr>
            </w:pPr>
          </w:p>
        </w:tc>
      </w:tr>
    </w:tbl>
    <w:p w:rsidR="00BE0534" w:rsidRDefault="00BE0534">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E0534" w:rsidRPr="00811D19" w:rsidRDefault="00BE0534" w:rsidP="00811D19">
      <w:pPr>
        <w:widowControl w:val="0"/>
        <w:tabs>
          <w:tab w:val="left" w:pos="1713"/>
        </w:tabs>
        <w:autoSpaceDE w:val="0"/>
        <w:autoSpaceDN w:val="0"/>
        <w:adjustRightInd w:val="0"/>
        <w:spacing w:after="0" w:line="240" w:lineRule="auto"/>
        <w:ind w:right="107"/>
        <w:rPr>
          <w:rFonts w:ascii="Arial" w:hAnsi="Arial" w:cs="Arial"/>
          <w:color w:val="000000"/>
          <w:sz w:val="20"/>
          <w:szCs w:val="20"/>
        </w:rPr>
      </w:pPr>
      <w:bookmarkStart w:id="1" w:name="page_total_master0"/>
      <w:bookmarkStart w:id="2" w:name="page_total"/>
      <w:bookmarkStart w:id="3" w:name="_GoBack"/>
      <w:bookmarkEnd w:id="1"/>
      <w:bookmarkEnd w:id="2"/>
      <w:bookmarkEnd w:id="3"/>
    </w:p>
    <w:sectPr w:rsidR="00BE0534" w:rsidRPr="00811D19">
      <w:headerReference w:type="default" r:id="rId7"/>
      <w:footerReference w:type="default" r:id="rId8"/>
      <w:headerReference w:type="first" r:id="rId9"/>
      <w:footerReference w:type="first" r:id="rId10"/>
      <w:pgSz w:w="11900" w:h="16840"/>
      <w:pgMar w:top="1680" w:right="1020" w:bottom="1400" w:left="1580" w:header="851" w:footer="110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41B" w:rsidRDefault="00EC241B">
      <w:pPr>
        <w:spacing w:after="0" w:line="240" w:lineRule="auto"/>
      </w:pPr>
      <w:r>
        <w:separator/>
      </w:r>
    </w:p>
  </w:endnote>
  <w:endnote w:type="continuationSeparator" w:id="0">
    <w:p w:rsidR="00EC241B" w:rsidRDefault="00EC2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witzerland">
    <w:panose1 w:val="02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Ottawa">
    <w:panose1 w:val="02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41B" w:rsidRDefault="00EC241B">
    <w:pPr>
      <w:widowControl w:val="0"/>
      <w:tabs>
        <w:tab w:val="center" w:pos="4360"/>
        <w:tab w:val="right" w:pos="8612"/>
      </w:tabs>
      <w:autoSpaceDE w:val="0"/>
      <w:autoSpaceDN w:val="0"/>
      <w:adjustRightInd w:val="0"/>
      <w:spacing w:after="0" w:line="240" w:lineRule="auto"/>
      <w:ind w:left="121" w:right="107"/>
      <w:jc w:val="center"/>
      <w:rPr>
        <w:rFonts w:ascii="Arial" w:hAnsi="Arial" w:cs="Arial"/>
        <w:color w:val="000000"/>
        <w:sz w:val="16"/>
        <w:szCs w:val="16"/>
      </w:rPr>
    </w:pPr>
    <w:r>
      <w:rPr>
        <w:rFonts w:ascii="Arial" w:hAnsi="Arial" w:cs="Arial"/>
        <w:color w:val="000000"/>
        <w:sz w:val="16"/>
        <w:szCs w:val="16"/>
      </w:rPr>
      <w:t xml:space="preserve">25 - </w:t>
    </w:r>
    <w:r>
      <w:rPr>
        <w:rFonts w:ascii="Arial" w:hAnsi="Arial" w:cs="Arial"/>
        <w:color w:val="000000"/>
        <w:sz w:val="16"/>
        <w:szCs w:val="16"/>
      </w:rPr>
      <w:pgNum/>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41B" w:rsidRDefault="00EC241B">
    <w:pPr>
      <w:widowControl w:val="0"/>
      <w:tabs>
        <w:tab w:val="center" w:pos="4360"/>
        <w:tab w:val="right" w:pos="8612"/>
      </w:tabs>
      <w:autoSpaceDE w:val="0"/>
      <w:autoSpaceDN w:val="0"/>
      <w:adjustRightInd w:val="0"/>
      <w:spacing w:after="0" w:line="240" w:lineRule="auto"/>
      <w:ind w:left="121" w:right="107"/>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41B" w:rsidRDefault="00EC241B">
      <w:pPr>
        <w:spacing w:after="0" w:line="240" w:lineRule="auto"/>
      </w:pPr>
      <w:r>
        <w:separator/>
      </w:r>
    </w:p>
  </w:footnote>
  <w:footnote w:type="continuationSeparator" w:id="0">
    <w:p w:rsidR="00EC241B" w:rsidRDefault="00EC24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41B" w:rsidRDefault="00EC241B">
    <w:pPr>
      <w:widowControl w:val="0"/>
      <w:tabs>
        <w:tab w:val="center" w:pos="4527"/>
        <w:tab w:val="right" w:pos="8946"/>
      </w:tabs>
      <w:autoSpaceDE w:val="0"/>
      <w:autoSpaceDN w:val="0"/>
      <w:adjustRightInd w:val="0"/>
      <w:spacing w:after="0" w:line="240" w:lineRule="auto"/>
      <w:ind w:left="121" w:right="107"/>
      <w:rPr>
        <w:rFonts w:ascii="Times New Roman" w:hAnsi="Times New Roman"/>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41B" w:rsidRDefault="00EC241B">
    <w:pPr>
      <w:widowControl w:val="0"/>
      <w:tabs>
        <w:tab w:val="center" w:pos="4527"/>
        <w:tab w:val="right" w:pos="8946"/>
      </w:tabs>
      <w:autoSpaceDE w:val="0"/>
      <w:autoSpaceDN w:val="0"/>
      <w:adjustRightInd w:val="0"/>
      <w:spacing w:after="0" w:line="240" w:lineRule="auto"/>
      <w:ind w:left="121" w:right="107"/>
      <w:rPr>
        <w:rFonts w:ascii="Times New Roman" w:hAnsi="Times New Roman"/>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043006"/>
    <w:multiLevelType w:val="hybridMultilevel"/>
    <w:tmpl w:val="4BEC1E9C"/>
    <w:lvl w:ilvl="0" w:tplc="62E8CFD0">
      <w:numFmt w:val="bullet"/>
      <w:lvlText w:val="-"/>
      <w:lvlJc w:val="left"/>
      <w:pPr>
        <w:ind w:left="720" w:hanging="360"/>
      </w:pPr>
      <w:rPr>
        <w:rFonts w:ascii="Arial" w:eastAsia="Times New Roman" w:hAnsi="Arial"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33B72DF7"/>
    <w:multiLevelType w:val="hybridMultilevel"/>
    <w:tmpl w:val="123A8440"/>
    <w:lvl w:ilvl="0" w:tplc="A2BA5A5E">
      <w:start w:val="1"/>
      <w:numFmt w:val="bullet"/>
      <w:lvlText w:val=""/>
      <w:lvlJc w:val="left"/>
      <w:pPr>
        <w:ind w:left="1854" w:hanging="360"/>
      </w:pPr>
      <w:rPr>
        <w:rFonts w:ascii="Symbol" w:hAnsi="Symbol" w:hint="default"/>
      </w:rPr>
    </w:lvl>
    <w:lvl w:ilvl="1" w:tplc="2C0A0003" w:tentative="1">
      <w:start w:val="1"/>
      <w:numFmt w:val="bullet"/>
      <w:lvlText w:val="o"/>
      <w:lvlJc w:val="left"/>
      <w:pPr>
        <w:ind w:left="2574" w:hanging="360"/>
      </w:pPr>
      <w:rPr>
        <w:rFonts w:ascii="Courier New" w:hAnsi="Courier New" w:hint="default"/>
      </w:rPr>
    </w:lvl>
    <w:lvl w:ilvl="2" w:tplc="2C0A0005" w:tentative="1">
      <w:start w:val="1"/>
      <w:numFmt w:val="bullet"/>
      <w:lvlText w:val=""/>
      <w:lvlJc w:val="left"/>
      <w:pPr>
        <w:ind w:left="3294" w:hanging="360"/>
      </w:pPr>
      <w:rPr>
        <w:rFonts w:ascii="Wingdings" w:hAnsi="Wingdings" w:hint="default"/>
      </w:rPr>
    </w:lvl>
    <w:lvl w:ilvl="3" w:tplc="2C0A0001" w:tentative="1">
      <w:start w:val="1"/>
      <w:numFmt w:val="bullet"/>
      <w:lvlText w:val=""/>
      <w:lvlJc w:val="left"/>
      <w:pPr>
        <w:ind w:left="4014" w:hanging="360"/>
      </w:pPr>
      <w:rPr>
        <w:rFonts w:ascii="Symbol" w:hAnsi="Symbol" w:hint="default"/>
      </w:rPr>
    </w:lvl>
    <w:lvl w:ilvl="4" w:tplc="2C0A0003" w:tentative="1">
      <w:start w:val="1"/>
      <w:numFmt w:val="bullet"/>
      <w:lvlText w:val="o"/>
      <w:lvlJc w:val="left"/>
      <w:pPr>
        <w:ind w:left="4734" w:hanging="360"/>
      </w:pPr>
      <w:rPr>
        <w:rFonts w:ascii="Courier New" w:hAnsi="Courier New" w:hint="default"/>
      </w:rPr>
    </w:lvl>
    <w:lvl w:ilvl="5" w:tplc="2C0A0005" w:tentative="1">
      <w:start w:val="1"/>
      <w:numFmt w:val="bullet"/>
      <w:lvlText w:val=""/>
      <w:lvlJc w:val="left"/>
      <w:pPr>
        <w:ind w:left="5454" w:hanging="360"/>
      </w:pPr>
      <w:rPr>
        <w:rFonts w:ascii="Wingdings" w:hAnsi="Wingdings" w:hint="default"/>
      </w:rPr>
    </w:lvl>
    <w:lvl w:ilvl="6" w:tplc="2C0A0001" w:tentative="1">
      <w:start w:val="1"/>
      <w:numFmt w:val="bullet"/>
      <w:lvlText w:val=""/>
      <w:lvlJc w:val="left"/>
      <w:pPr>
        <w:ind w:left="6174" w:hanging="360"/>
      </w:pPr>
      <w:rPr>
        <w:rFonts w:ascii="Symbol" w:hAnsi="Symbol" w:hint="default"/>
      </w:rPr>
    </w:lvl>
    <w:lvl w:ilvl="7" w:tplc="2C0A0003" w:tentative="1">
      <w:start w:val="1"/>
      <w:numFmt w:val="bullet"/>
      <w:lvlText w:val="o"/>
      <w:lvlJc w:val="left"/>
      <w:pPr>
        <w:ind w:left="6894" w:hanging="360"/>
      </w:pPr>
      <w:rPr>
        <w:rFonts w:ascii="Courier New" w:hAnsi="Courier New" w:hint="default"/>
      </w:rPr>
    </w:lvl>
    <w:lvl w:ilvl="8" w:tplc="2C0A0005" w:tentative="1">
      <w:start w:val="1"/>
      <w:numFmt w:val="bullet"/>
      <w:lvlText w:val=""/>
      <w:lvlJc w:val="left"/>
      <w:pPr>
        <w:ind w:left="7614" w:hanging="360"/>
      </w:pPr>
      <w:rPr>
        <w:rFonts w:ascii="Wingdings" w:hAnsi="Wingdings" w:hint="default"/>
      </w:rPr>
    </w:lvl>
  </w:abstractNum>
  <w:abstractNum w:abstractNumId="2">
    <w:nsid w:val="38474153"/>
    <w:multiLevelType w:val="multilevel"/>
    <w:tmpl w:val="00000001"/>
    <w:lvl w:ilvl="0">
      <w:start w:val="1"/>
      <w:numFmt w:val="upperRoman"/>
      <w:lvlText w:val="%1-"/>
      <w:lvlJc w:val="left"/>
      <w:pPr>
        <w:tabs>
          <w:tab w:val="num" w:pos="828"/>
        </w:tabs>
        <w:ind w:left="828" w:hanging="720"/>
      </w:pPr>
      <w:rPr>
        <w:rFonts w:ascii="Arial" w:hAnsi="Arial" w:cs="Arial"/>
        <w:color w:val="000000"/>
        <w:sz w:val="24"/>
        <w:szCs w:val="24"/>
      </w:rPr>
    </w:lvl>
    <w:lvl w:ilvl="1">
      <w:start w:val="1"/>
      <w:numFmt w:val="lowerLetter"/>
      <w:lvlText w:val="%2."/>
      <w:lvlJc w:val="left"/>
      <w:pPr>
        <w:tabs>
          <w:tab w:val="num" w:pos="1008"/>
        </w:tabs>
        <w:ind w:left="1008" w:hanging="360"/>
      </w:pPr>
      <w:rPr>
        <w:rFonts w:ascii="Arial" w:hAnsi="Arial" w:cs="Arial"/>
        <w:color w:val="000000"/>
        <w:sz w:val="24"/>
        <w:szCs w:val="24"/>
      </w:rPr>
    </w:lvl>
    <w:lvl w:ilvl="2">
      <w:start w:val="1"/>
      <w:numFmt w:val="lowerRoman"/>
      <w:lvlText w:val="%3."/>
      <w:lvlJc w:val="right"/>
      <w:pPr>
        <w:tabs>
          <w:tab w:val="num" w:pos="1728"/>
        </w:tabs>
        <w:ind w:left="1728" w:hanging="180"/>
      </w:pPr>
      <w:rPr>
        <w:rFonts w:ascii="Arial" w:hAnsi="Arial" w:cs="Arial"/>
        <w:color w:val="000000"/>
        <w:sz w:val="24"/>
        <w:szCs w:val="24"/>
      </w:rPr>
    </w:lvl>
    <w:lvl w:ilvl="3">
      <w:start w:val="1"/>
      <w:numFmt w:val="decimal"/>
      <w:lvlText w:val="%4."/>
      <w:lvlJc w:val="left"/>
      <w:pPr>
        <w:tabs>
          <w:tab w:val="num" w:pos="2448"/>
        </w:tabs>
        <w:ind w:left="2448" w:hanging="360"/>
      </w:pPr>
      <w:rPr>
        <w:rFonts w:ascii="Arial" w:hAnsi="Arial" w:cs="Arial"/>
        <w:color w:val="000000"/>
        <w:sz w:val="24"/>
        <w:szCs w:val="24"/>
      </w:rPr>
    </w:lvl>
    <w:lvl w:ilvl="4">
      <w:start w:val="1"/>
      <w:numFmt w:val="lowerLetter"/>
      <w:lvlText w:val="%5."/>
      <w:lvlJc w:val="left"/>
      <w:pPr>
        <w:tabs>
          <w:tab w:val="num" w:pos="3168"/>
        </w:tabs>
        <w:ind w:left="3168" w:hanging="360"/>
      </w:pPr>
      <w:rPr>
        <w:rFonts w:ascii="Arial" w:hAnsi="Arial" w:cs="Arial"/>
        <w:color w:val="000000"/>
        <w:sz w:val="24"/>
        <w:szCs w:val="24"/>
      </w:rPr>
    </w:lvl>
    <w:lvl w:ilvl="5">
      <w:start w:val="1"/>
      <w:numFmt w:val="lowerRoman"/>
      <w:lvlText w:val="%6."/>
      <w:lvlJc w:val="right"/>
      <w:pPr>
        <w:tabs>
          <w:tab w:val="num" w:pos="3888"/>
        </w:tabs>
        <w:ind w:left="3888" w:hanging="180"/>
      </w:pPr>
      <w:rPr>
        <w:rFonts w:ascii="Arial" w:hAnsi="Arial" w:cs="Arial"/>
        <w:color w:val="000000"/>
        <w:sz w:val="24"/>
        <w:szCs w:val="24"/>
      </w:rPr>
    </w:lvl>
    <w:lvl w:ilvl="6">
      <w:start w:val="1"/>
      <w:numFmt w:val="decimal"/>
      <w:lvlText w:val="%7."/>
      <w:lvlJc w:val="left"/>
      <w:pPr>
        <w:tabs>
          <w:tab w:val="num" w:pos="4608"/>
        </w:tabs>
        <w:ind w:left="4608" w:hanging="360"/>
      </w:pPr>
      <w:rPr>
        <w:rFonts w:ascii="Arial" w:hAnsi="Arial" w:cs="Arial"/>
        <w:color w:val="000000"/>
        <w:sz w:val="24"/>
        <w:szCs w:val="24"/>
      </w:rPr>
    </w:lvl>
    <w:lvl w:ilvl="7">
      <w:start w:val="1"/>
      <w:numFmt w:val="lowerLetter"/>
      <w:lvlText w:val="%8."/>
      <w:lvlJc w:val="left"/>
      <w:pPr>
        <w:tabs>
          <w:tab w:val="num" w:pos="5328"/>
        </w:tabs>
        <w:ind w:left="5328" w:hanging="360"/>
      </w:pPr>
      <w:rPr>
        <w:rFonts w:ascii="Arial" w:hAnsi="Arial" w:cs="Arial"/>
        <w:color w:val="000000"/>
        <w:sz w:val="24"/>
        <w:szCs w:val="24"/>
      </w:rPr>
    </w:lvl>
    <w:lvl w:ilvl="8">
      <w:start w:val="1"/>
      <w:numFmt w:val="lowerRoman"/>
      <w:lvlText w:val="%9."/>
      <w:lvlJc w:val="right"/>
      <w:pPr>
        <w:tabs>
          <w:tab w:val="num" w:pos="6048"/>
        </w:tabs>
        <w:ind w:left="6048" w:hanging="180"/>
      </w:pPr>
      <w:rPr>
        <w:rFonts w:ascii="Arial" w:hAnsi="Arial" w:cs="Arial"/>
        <w:color w:val="000000"/>
        <w:sz w:val="24"/>
        <w:szCs w:val="24"/>
      </w:rPr>
    </w:lvl>
  </w:abstractNum>
  <w:abstractNum w:abstractNumId="3">
    <w:nsid w:val="385C60A5"/>
    <w:multiLevelType w:val="hybridMultilevel"/>
    <w:tmpl w:val="E40AE1FE"/>
    <w:lvl w:ilvl="0" w:tplc="A2BA5A5E">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3E3F3C3A"/>
    <w:multiLevelType w:val="hybridMultilevel"/>
    <w:tmpl w:val="FBCC5324"/>
    <w:lvl w:ilvl="0" w:tplc="CD12C688">
      <w:numFmt w:val="bullet"/>
      <w:lvlText w:val="-"/>
      <w:lvlJc w:val="left"/>
      <w:pPr>
        <w:ind w:left="720" w:hanging="360"/>
      </w:pPr>
      <w:rPr>
        <w:rFonts w:ascii="Switzerland" w:eastAsia="Times New Roman" w:hAnsi="Switzerland"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4E0F569E"/>
    <w:multiLevelType w:val="hybridMultilevel"/>
    <w:tmpl w:val="4AAE7E9A"/>
    <w:lvl w:ilvl="0" w:tplc="90D6FB12">
      <w:numFmt w:val="bullet"/>
      <w:lvlText w:val="-"/>
      <w:lvlJc w:val="left"/>
      <w:pPr>
        <w:ind w:left="1854" w:hanging="360"/>
      </w:pPr>
      <w:rPr>
        <w:rFonts w:ascii="Times New Roman" w:hAnsi="Times New Roman" w:hint="default"/>
        <w:b w:val="0"/>
        <w:i w:val="0"/>
        <w:sz w:val="24"/>
      </w:rPr>
    </w:lvl>
    <w:lvl w:ilvl="1" w:tplc="2C0A0003" w:tentative="1">
      <w:start w:val="1"/>
      <w:numFmt w:val="bullet"/>
      <w:lvlText w:val="o"/>
      <w:lvlJc w:val="left"/>
      <w:pPr>
        <w:ind w:left="2574" w:hanging="360"/>
      </w:pPr>
      <w:rPr>
        <w:rFonts w:ascii="Courier New" w:hAnsi="Courier New" w:hint="default"/>
      </w:rPr>
    </w:lvl>
    <w:lvl w:ilvl="2" w:tplc="2C0A0005" w:tentative="1">
      <w:start w:val="1"/>
      <w:numFmt w:val="bullet"/>
      <w:lvlText w:val=""/>
      <w:lvlJc w:val="left"/>
      <w:pPr>
        <w:ind w:left="3294" w:hanging="360"/>
      </w:pPr>
      <w:rPr>
        <w:rFonts w:ascii="Wingdings" w:hAnsi="Wingdings" w:hint="default"/>
      </w:rPr>
    </w:lvl>
    <w:lvl w:ilvl="3" w:tplc="2C0A0001" w:tentative="1">
      <w:start w:val="1"/>
      <w:numFmt w:val="bullet"/>
      <w:lvlText w:val=""/>
      <w:lvlJc w:val="left"/>
      <w:pPr>
        <w:ind w:left="4014" w:hanging="360"/>
      </w:pPr>
      <w:rPr>
        <w:rFonts w:ascii="Symbol" w:hAnsi="Symbol" w:hint="default"/>
      </w:rPr>
    </w:lvl>
    <w:lvl w:ilvl="4" w:tplc="2C0A0003" w:tentative="1">
      <w:start w:val="1"/>
      <w:numFmt w:val="bullet"/>
      <w:lvlText w:val="o"/>
      <w:lvlJc w:val="left"/>
      <w:pPr>
        <w:ind w:left="4734" w:hanging="360"/>
      </w:pPr>
      <w:rPr>
        <w:rFonts w:ascii="Courier New" w:hAnsi="Courier New" w:hint="default"/>
      </w:rPr>
    </w:lvl>
    <w:lvl w:ilvl="5" w:tplc="2C0A0005" w:tentative="1">
      <w:start w:val="1"/>
      <w:numFmt w:val="bullet"/>
      <w:lvlText w:val=""/>
      <w:lvlJc w:val="left"/>
      <w:pPr>
        <w:ind w:left="5454" w:hanging="360"/>
      </w:pPr>
      <w:rPr>
        <w:rFonts w:ascii="Wingdings" w:hAnsi="Wingdings" w:hint="default"/>
      </w:rPr>
    </w:lvl>
    <w:lvl w:ilvl="6" w:tplc="2C0A0001" w:tentative="1">
      <w:start w:val="1"/>
      <w:numFmt w:val="bullet"/>
      <w:lvlText w:val=""/>
      <w:lvlJc w:val="left"/>
      <w:pPr>
        <w:ind w:left="6174" w:hanging="360"/>
      </w:pPr>
      <w:rPr>
        <w:rFonts w:ascii="Symbol" w:hAnsi="Symbol" w:hint="default"/>
      </w:rPr>
    </w:lvl>
    <w:lvl w:ilvl="7" w:tplc="2C0A0003" w:tentative="1">
      <w:start w:val="1"/>
      <w:numFmt w:val="bullet"/>
      <w:lvlText w:val="o"/>
      <w:lvlJc w:val="left"/>
      <w:pPr>
        <w:ind w:left="6894" w:hanging="360"/>
      </w:pPr>
      <w:rPr>
        <w:rFonts w:ascii="Courier New" w:hAnsi="Courier New" w:hint="default"/>
      </w:rPr>
    </w:lvl>
    <w:lvl w:ilvl="8" w:tplc="2C0A0005" w:tentative="1">
      <w:start w:val="1"/>
      <w:numFmt w:val="bullet"/>
      <w:lvlText w:val=""/>
      <w:lvlJc w:val="left"/>
      <w:pPr>
        <w:ind w:left="7614" w:hanging="360"/>
      </w:pPr>
      <w:rPr>
        <w:rFonts w:ascii="Wingdings" w:hAnsi="Wingdings" w:hint="default"/>
      </w:rPr>
    </w:lvl>
  </w:abstractNum>
  <w:abstractNum w:abstractNumId="6">
    <w:nsid w:val="503433DF"/>
    <w:multiLevelType w:val="hybridMultilevel"/>
    <w:tmpl w:val="5FE8D35E"/>
    <w:lvl w:ilvl="0" w:tplc="3F0C26AE">
      <w:numFmt w:val="bullet"/>
      <w:lvlText w:val="-"/>
      <w:lvlJc w:val="left"/>
      <w:pPr>
        <w:ind w:left="720" w:hanging="360"/>
      </w:pPr>
      <w:rPr>
        <w:rFonts w:ascii="Switzerland" w:eastAsia="Times New Roman" w:hAnsi="Switzerland"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646B3504"/>
    <w:multiLevelType w:val="hybridMultilevel"/>
    <w:tmpl w:val="492A2D32"/>
    <w:lvl w:ilvl="0" w:tplc="EA7EA884">
      <w:numFmt w:val="bullet"/>
      <w:lvlText w:val="-"/>
      <w:lvlJc w:val="left"/>
      <w:pPr>
        <w:ind w:left="720" w:hanging="360"/>
      </w:pPr>
      <w:rPr>
        <w:rFonts w:ascii="Switzerland" w:eastAsia="Times New Roman" w:hAnsi="Switzerland"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65F41C82"/>
    <w:multiLevelType w:val="hybridMultilevel"/>
    <w:tmpl w:val="C4CA15B2"/>
    <w:lvl w:ilvl="0" w:tplc="90D6FB12">
      <w:numFmt w:val="bullet"/>
      <w:lvlText w:val="-"/>
      <w:lvlJc w:val="left"/>
      <w:pPr>
        <w:ind w:left="1854" w:hanging="360"/>
      </w:pPr>
      <w:rPr>
        <w:rFonts w:ascii="Times New Roman" w:hAnsi="Times New Roman" w:hint="default"/>
        <w:b w:val="0"/>
        <w:i w:val="0"/>
        <w:sz w:val="24"/>
      </w:rPr>
    </w:lvl>
    <w:lvl w:ilvl="1" w:tplc="2C0A0003" w:tentative="1">
      <w:start w:val="1"/>
      <w:numFmt w:val="bullet"/>
      <w:lvlText w:val="o"/>
      <w:lvlJc w:val="left"/>
      <w:pPr>
        <w:ind w:left="2574" w:hanging="360"/>
      </w:pPr>
      <w:rPr>
        <w:rFonts w:ascii="Courier New" w:hAnsi="Courier New" w:hint="default"/>
      </w:rPr>
    </w:lvl>
    <w:lvl w:ilvl="2" w:tplc="2C0A0005" w:tentative="1">
      <w:start w:val="1"/>
      <w:numFmt w:val="bullet"/>
      <w:lvlText w:val=""/>
      <w:lvlJc w:val="left"/>
      <w:pPr>
        <w:ind w:left="3294" w:hanging="360"/>
      </w:pPr>
      <w:rPr>
        <w:rFonts w:ascii="Wingdings" w:hAnsi="Wingdings" w:hint="default"/>
      </w:rPr>
    </w:lvl>
    <w:lvl w:ilvl="3" w:tplc="2C0A0001" w:tentative="1">
      <w:start w:val="1"/>
      <w:numFmt w:val="bullet"/>
      <w:lvlText w:val=""/>
      <w:lvlJc w:val="left"/>
      <w:pPr>
        <w:ind w:left="4014" w:hanging="360"/>
      </w:pPr>
      <w:rPr>
        <w:rFonts w:ascii="Symbol" w:hAnsi="Symbol" w:hint="default"/>
      </w:rPr>
    </w:lvl>
    <w:lvl w:ilvl="4" w:tplc="2C0A0003" w:tentative="1">
      <w:start w:val="1"/>
      <w:numFmt w:val="bullet"/>
      <w:lvlText w:val="o"/>
      <w:lvlJc w:val="left"/>
      <w:pPr>
        <w:ind w:left="4734" w:hanging="360"/>
      </w:pPr>
      <w:rPr>
        <w:rFonts w:ascii="Courier New" w:hAnsi="Courier New" w:hint="default"/>
      </w:rPr>
    </w:lvl>
    <w:lvl w:ilvl="5" w:tplc="2C0A0005" w:tentative="1">
      <w:start w:val="1"/>
      <w:numFmt w:val="bullet"/>
      <w:lvlText w:val=""/>
      <w:lvlJc w:val="left"/>
      <w:pPr>
        <w:ind w:left="5454" w:hanging="360"/>
      </w:pPr>
      <w:rPr>
        <w:rFonts w:ascii="Wingdings" w:hAnsi="Wingdings" w:hint="default"/>
      </w:rPr>
    </w:lvl>
    <w:lvl w:ilvl="6" w:tplc="2C0A0001" w:tentative="1">
      <w:start w:val="1"/>
      <w:numFmt w:val="bullet"/>
      <w:lvlText w:val=""/>
      <w:lvlJc w:val="left"/>
      <w:pPr>
        <w:ind w:left="6174" w:hanging="360"/>
      </w:pPr>
      <w:rPr>
        <w:rFonts w:ascii="Symbol" w:hAnsi="Symbol" w:hint="default"/>
      </w:rPr>
    </w:lvl>
    <w:lvl w:ilvl="7" w:tplc="2C0A0003" w:tentative="1">
      <w:start w:val="1"/>
      <w:numFmt w:val="bullet"/>
      <w:lvlText w:val="o"/>
      <w:lvlJc w:val="left"/>
      <w:pPr>
        <w:ind w:left="6894" w:hanging="360"/>
      </w:pPr>
      <w:rPr>
        <w:rFonts w:ascii="Courier New" w:hAnsi="Courier New" w:hint="default"/>
      </w:rPr>
    </w:lvl>
    <w:lvl w:ilvl="8" w:tplc="2C0A0005" w:tentative="1">
      <w:start w:val="1"/>
      <w:numFmt w:val="bullet"/>
      <w:lvlText w:val=""/>
      <w:lvlJc w:val="left"/>
      <w:pPr>
        <w:ind w:left="7614" w:hanging="360"/>
      </w:pPr>
      <w:rPr>
        <w:rFonts w:ascii="Wingdings" w:hAnsi="Wingdings" w:hint="default"/>
      </w:rPr>
    </w:lvl>
  </w:abstractNum>
  <w:abstractNum w:abstractNumId="9">
    <w:nsid w:val="68BE0BA4"/>
    <w:multiLevelType w:val="hybridMultilevel"/>
    <w:tmpl w:val="DE5619CA"/>
    <w:lvl w:ilvl="0" w:tplc="FC0E71C4">
      <w:numFmt w:val="bullet"/>
      <w:lvlText w:val="-"/>
      <w:lvlJc w:val="left"/>
      <w:pPr>
        <w:ind w:left="420" w:hanging="360"/>
      </w:pPr>
      <w:rPr>
        <w:rFonts w:ascii="Switzerland" w:eastAsia="Times New Roman" w:hAnsi="Switzerland" w:hint="default"/>
      </w:rPr>
    </w:lvl>
    <w:lvl w:ilvl="1" w:tplc="2C0A0003" w:tentative="1">
      <w:start w:val="1"/>
      <w:numFmt w:val="bullet"/>
      <w:lvlText w:val="o"/>
      <w:lvlJc w:val="left"/>
      <w:pPr>
        <w:ind w:left="1140" w:hanging="360"/>
      </w:pPr>
      <w:rPr>
        <w:rFonts w:ascii="Courier New" w:hAnsi="Courier New" w:hint="default"/>
      </w:rPr>
    </w:lvl>
    <w:lvl w:ilvl="2" w:tplc="2C0A0005" w:tentative="1">
      <w:start w:val="1"/>
      <w:numFmt w:val="bullet"/>
      <w:lvlText w:val=""/>
      <w:lvlJc w:val="left"/>
      <w:pPr>
        <w:ind w:left="1860" w:hanging="360"/>
      </w:pPr>
      <w:rPr>
        <w:rFonts w:ascii="Wingdings" w:hAnsi="Wingdings" w:hint="default"/>
      </w:rPr>
    </w:lvl>
    <w:lvl w:ilvl="3" w:tplc="2C0A0001" w:tentative="1">
      <w:start w:val="1"/>
      <w:numFmt w:val="bullet"/>
      <w:lvlText w:val=""/>
      <w:lvlJc w:val="left"/>
      <w:pPr>
        <w:ind w:left="2580" w:hanging="360"/>
      </w:pPr>
      <w:rPr>
        <w:rFonts w:ascii="Symbol" w:hAnsi="Symbol" w:hint="default"/>
      </w:rPr>
    </w:lvl>
    <w:lvl w:ilvl="4" w:tplc="2C0A0003" w:tentative="1">
      <w:start w:val="1"/>
      <w:numFmt w:val="bullet"/>
      <w:lvlText w:val="o"/>
      <w:lvlJc w:val="left"/>
      <w:pPr>
        <w:ind w:left="3300" w:hanging="360"/>
      </w:pPr>
      <w:rPr>
        <w:rFonts w:ascii="Courier New" w:hAnsi="Courier New" w:hint="default"/>
      </w:rPr>
    </w:lvl>
    <w:lvl w:ilvl="5" w:tplc="2C0A0005" w:tentative="1">
      <w:start w:val="1"/>
      <w:numFmt w:val="bullet"/>
      <w:lvlText w:val=""/>
      <w:lvlJc w:val="left"/>
      <w:pPr>
        <w:ind w:left="4020" w:hanging="360"/>
      </w:pPr>
      <w:rPr>
        <w:rFonts w:ascii="Wingdings" w:hAnsi="Wingdings" w:hint="default"/>
      </w:rPr>
    </w:lvl>
    <w:lvl w:ilvl="6" w:tplc="2C0A0001" w:tentative="1">
      <w:start w:val="1"/>
      <w:numFmt w:val="bullet"/>
      <w:lvlText w:val=""/>
      <w:lvlJc w:val="left"/>
      <w:pPr>
        <w:ind w:left="4740" w:hanging="360"/>
      </w:pPr>
      <w:rPr>
        <w:rFonts w:ascii="Symbol" w:hAnsi="Symbol" w:hint="default"/>
      </w:rPr>
    </w:lvl>
    <w:lvl w:ilvl="7" w:tplc="2C0A0003" w:tentative="1">
      <w:start w:val="1"/>
      <w:numFmt w:val="bullet"/>
      <w:lvlText w:val="o"/>
      <w:lvlJc w:val="left"/>
      <w:pPr>
        <w:ind w:left="5460" w:hanging="360"/>
      </w:pPr>
      <w:rPr>
        <w:rFonts w:ascii="Courier New" w:hAnsi="Courier New" w:hint="default"/>
      </w:rPr>
    </w:lvl>
    <w:lvl w:ilvl="8" w:tplc="2C0A0005" w:tentative="1">
      <w:start w:val="1"/>
      <w:numFmt w:val="bullet"/>
      <w:lvlText w:val=""/>
      <w:lvlJc w:val="left"/>
      <w:pPr>
        <w:ind w:left="6180" w:hanging="360"/>
      </w:pPr>
      <w:rPr>
        <w:rFonts w:ascii="Wingdings" w:hAnsi="Wingdings" w:hint="default"/>
      </w:rPr>
    </w:lvl>
  </w:abstractNum>
  <w:abstractNum w:abstractNumId="10">
    <w:nsid w:val="72BC5FC2"/>
    <w:multiLevelType w:val="hybridMultilevel"/>
    <w:tmpl w:val="5F5CA3D2"/>
    <w:lvl w:ilvl="0" w:tplc="119E23F8">
      <w:numFmt w:val="bullet"/>
      <w:lvlText w:val="-"/>
      <w:lvlJc w:val="left"/>
      <w:pPr>
        <w:ind w:left="1494" w:hanging="360"/>
      </w:pPr>
      <w:rPr>
        <w:rFonts w:ascii="Switzerland" w:eastAsia="Times New Roman" w:hAnsi="Switzerland" w:hint="default"/>
      </w:rPr>
    </w:lvl>
    <w:lvl w:ilvl="1" w:tplc="2C0A0003" w:tentative="1">
      <w:start w:val="1"/>
      <w:numFmt w:val="bullet"/>
      <w:lvlText w:val="o"/>
      <w:lvlJc w:val="left"/>
      <w:pPr>
        <w:ind w:left="2214" w:hanging="360"/>
      </w:pPr>
      <w:rPr>
        <w:rFonts w:ascii="Courier New" w:hAnsi="Courier New" w:hint="default"/>
      </w:rPr>
    </w:lvl>
    <w:lvl w:ilvl="2" w:tplc="2C0A0005" w:tentative="1">
      <w:start w:val="1"/>
      <w:numFmt w:val="bullet"/>
      <w:lvlText w:val=""/>
      <w:lvlJc w:val="left"/>
      <w:pPr>
        <w:ind w:left="2934" w:hanging="360"/>
      </w:pPr>
      <w:rPr>
        <w:rFonts w:ascii="Wingdings" w:hAnsi="Wingdings" w:hint="default"/>
      </w:rPr>
    </w:lvl>
    <w:lvl w:ilvl="3" w:tplc="2C0A0001" w:tentative="1">
      <w:start w:val="1"/>
      <w:numFmt w:val="bullet"/>
      <w:lvlText w:val=""/>
      <w:lvlJc w:val="left"/>
      <w:pPr>
        <w:ind w:left="3654" w:hanging="360"/>
      </w:pPr>
      <w:rPr>
        <w:rFonts w:ascii="Symbol" w:hAnsi="Symbol" w:hint="default"/>
      </w:rPr>
    </w:lvl>
    <w:lvl w:ilvl="4" w:tplc="2C0A0003" w:tentative="1">
      <w:start w:val="1"/>
      <w:numFmt w:val="bullet"/>
      <w:lvlText w:val="o"/>
      <w:lvlJc w:val="left"/>
      <w:pPr>
        <w:ind w:left="4374" w:hanging="360"/>
      </w:pPr>
      <w:rPr>
        <w:rFonts w:ascii="Courier New" w:hAnsi="Courier New" w:hint="default"/>
      </w:rPr>
    </w:lvl>
    <w:lvl w:ilvl="5" w:tplc="2C0A0005" w:tentative="1">
      <w:start w:val="1"/>
      <w:numFmt w:val="bullet"/>
      <w:lvlText w:val=""/>
      <w:lvlJc w:val="left"/>
      <w:pPr>
        <w:ind w:left="5094" w:hanging="360"/>
      </w:pPr>
      <w:rPr>
        <w:rFonts w:ascii="Wingdings" w:hAnsi="Wingdings" w:hint="default"/>
      </w:rPr>
    </w:lvl>
    <w:lvl w:ilvl="6" w:tplc="2C0A0001" w:tentative="1">
      <w:start w:val="1"/>
      <w:numFmt w:val="bullet"/>
      <w:lvlText w:val=""/>
      <w:lvlJc w:val="left"/>
      <w:pPr>
        <w:ind w:left="5814" w:hanging="360"/>
      </w:pPr>
      <w:rPr>
        <w:rFonts w:ascii="Symbol" w:hAnsi="Symbol" w:hint="default"/>
      </w:rPr>
    </w:lvl>
    <w:lvl w:ilvl="7" w:tplc="2C0A0003" w:tentative="1">
      <w:start w:val="1"/>
      <w:numFmt w:val="bullet"/>
      <w:lvlText w:val="o"/>
      <w:lvlJc w:val="left"/>
      <w:pPr>
        <w:ind w:left="6534" w:hanging="360"/>
      </w:pPr>
      <w:rPr>
        <w:rFonts w:ascii="Courier New" w:hAnsi="Courier New" w:hint="default"/>
      </w:rPr>
    </w:lvl>
    <w:lvl w:ilvl="8" w:tplc="2C0A0005" w:tentative="1">
      <w:start w:val="1"/>
      <w:numFmt w:val="bullet"/>
      <w:lvlText w:val=""/>
      <w:lvlJc w:val="left"/>
      <w:pPr>
        <w:ind w:left="7254" w:hanging="360"/>
      </w:pPr>
      <w:rPr>
        <w:rFonts w:ascii="Wingdings" w:hAnsi="Wingdings" w:hint="default"/>
      </w:rPr>
    </w:lvl>
  </w:abstractNum>
  <w:abstractNum w:abstractNumId="11">
    <w:nsid w:val="757429AB"/>
    <w:multiLevelType w:val="hybridMultilevel"/>
    <w:tmpl w:val="6FEC0A82"/>
    <w:lvl w:ilvl="0" w:tplc="62E8CFD0">
      <w:numFmt w:val="bullet"/>
      <w:lvlText w:val="-"/>
      <w:lvlJc w:val="left"/>
      <w:pPr>
        <w:ind w:left="720" w:hanging="360"/>
      </w:pPr>
      <w:rPr>
        <w:rFonts w:ascii="Arial" w:eastAsia="Times New Roman" w:hAnsi="Arial"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6381AF7"/>
    <w:multiLevelType w:val="hybridMultilevel"/>
    <w:tmpl w:val="4F807302"/>
    <w:lvl w:ilvl="0" w:tplc="FC0E71C4">
      <w:numFmt w:val="bullet"/>
      <w:lvlText w:val="-"/>
      <w:lvlJc w:val="left"/>
      <w:pPr>
        <w:ind w:left="720" w:hanging="360"/>
      </w:pPr>
      <w:rPr>
        <w:rFonts w:ascii="Switzerland" w:eastAsia="Times New Roman" w:hAnsi="Switzerland"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7BF95AC5"/>
    <w:multiLevelType w:val="hybridMultilevel"/>
    <w:tmpl w:val="F7F070B8"/>
    <w:lvl w:ilvl="0" w:tplc="A2BA5A5E">
      <w:start w:val="1"/>
      <w:numFmt w:val="bullet"/>
      <w:lvlText w:val=""/>
      <w:lvlJc w:val="left"/>
      <w:pPr>
        <w:ind w:left="360" w:hanging="360"/>
      </w:pPr>
      <w:rPr>
        <w:rFonts w:ascii="Symbol" w:hAnsi="Symbol" w:hint="default"/>
      </w:rPr>
    </w:lvl>
    <w:lvl w:ilvl="1" w:tplc="2C0A0003">
      <w:start w:val="1"/>
      <w:numFmt w:val="bullet"/>
      <w:lvlText w:val="o"/>
      <w:lvlJc w:val="left"/>
      <w:pPr>
        <w:ind w:left="1080" w:hanging="360"/>
      </w:pPr>
      <w:rPr>
        <w:rFonts w:ascii="Courier New" w:hAnsi="Courier New" w:hint="default"/>
      </w:rPr>
    </w:lvl>
    <w:lvl w:ilvl="2" w:tplc="A2BA5A5E">
      <w:start w:val="1"/>
      <w:numFmt w:val="bullet"/>
      <w:lvlText w:val=""/>
      <w:lvlJc w:val="left"/>
      <w:pPr>
        <w:ind w:left="1800" w:hanging="360"/>
      </w:pPr>
      <w:rPr>
        <w:rFonts w:ascii="Symbol" w:hAnsi="Symbol"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hint="default"/>
      </w:rPr>
    </w:lvl>
    <w:lvl w:ilvl="8" w:tplc="2C0A0005" w:tentative="1">
      <w:start w:val="1"/>
      <w:numFmt w:val="bullet"/>
      <w:lvlText w:val=""/>
      <w:lvlJc w:val="left"/>
      <w:pPr>
        <w:ind w:left="6120" w:hanging="360"/>
      </w:pPr>
      <w:rPr>
        <w:rFonts w:ascii="Wingdings" w:hAnsi="Wingdings" w:hint="default"/>
      </w:rPr>
    </w:lvl>
  </w:abstractNum>
  <w:num w:numId="1">
    <w:abstractNumId w:val="2"/>
  </w:num>
  <w:num w:numId="2">
    <w:abstractNumId w:val="9"/>
  </w:num>
  <w:num w:numId="3">
    <w:abstractNumId w:val="3"/>
  </w:num>
  <w:num w:numId="4">
    <w:abstractNumId w:val="0"/>
  </w:num>
  <w:num w:numId="5">
    <w:abstractNumId w:val="12"/>
  </w:num>
  <w:num w:numId="6">
    <w:abstractNumId w:val="11"/>
  </w:num>
  <w:num w:numId="7">
    <w:abstractNumId w:val="1"/>
  </w:num>
  <w:num w:numId="8">
    <w:abstractNumId w:val="13"/>
  </w:num>
  <w:num w:numId="9">
    <w:abstractNumId w:val="6"/>
  </w:num>
  <w:num w:numId="10">
    <w:abstractNumId w:val="7"/>
  </w:num>
  <w:num w:numId="11">
    <w:abstractNumId w:val="4"/>
  </w:num>
  <w:num w:numId="12">
    <w:abstractNumId w:val="10"/>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062"/>
    <w:rsid w:val="00031FC9"/>
    <w:rsid w:val="00133C4E"/>
    <w:rsid w:val="00186877"/>
    <w:rsid w:val="002118B7"/>
    <w:rsid w:val="002E535C"/>
    <w:rsid w:val="00330267"/>
    <w:rsid w:val="00436F1C"/>
    <w:rsid w:val="004569CD"/>
    <w:rsid w:val="00481E36"/>
    <w:rsid w:val="00534126"/>
    <w:rsid w:val="007A532F"/>
    <w:rsid w:val="00811D19"/>
    <w:rsid w:val="00816A86"/>
    <w:rsid w:val="00870DBC"/>
    <w:rsid w:val="008D38B6"/>
    <w:rsid w:val="00946062"/>
    <w:rsid w:val="00994521"/>
    <w:rsid w:val="00BE0534"/>
    <w:rsid w:val="00D1418A"/>
    <w:rsid w:val="00D22FE4"/>
    <w:rsid w:val="00DC2C50"/>
    <w:rsid w:val="00DF00C9"/>
    <w:rsid w:val="00E157C3"/>
    <w:rsid w:val="00EB0F36"/>
    <w:rsid w:val="00EC241B"/>
    <w:rsid w:val="00F206CD"/>
    <w:rsid w:val="00F25EF1"/>
    <w:rsid w:val="00F7308A"/>
    <w:rsid w:val="00FB4B3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DE9E1D-8BFF-4F16-AF7D-450A15DE8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569C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569CD"/>
  </w:style>
  <w:style w:type="paragraph" w:styleId="Piedepgina">
    <w:name w:val="footer"/>
    <w:basedOn w:val="Normal"/>
    <w:link w:val="PiedepginaCar"/>
    <w:uiPriority w:val="99"/>
    <w:unhideWhenUsed/>
    <w:rsid w:val="004569C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5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86</Pages>
  <Words>12056</Words>
  <Characters>101017</Characters>
  <Application>Microsoft Office Word</Application>
  <DocSecurity>0</DocSecurity>
  <Lines>841</Lines>
  <Paragraphs>225</Paragraphs>
  <ScaleCrop>false</ScaleCrop>
  <HeadingPairs>
    <vt:vector size="2" baseType="variant">
      <vt:variant>
        <vt:lpstr>Título</vt:lpstr>
      </vt:variant>
      <vt:variant>
        <vt:i4>1</vt:i4>
      </vt:variant>
    </vt:vector>
  </HeadingPairs>
  <TitlesOfParts>
    <vt:vector size="1" baseType="lpstr">
      <vt:lpstr>JURISDICCION C_JURISDICCION</vt:lpstr>
    </vt:vector>
  </TitlesOfParts>
  <Company/>
  <LinksUpToDate>false</LinksUpToDate>
  <CharactersWithSpaces>112848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JURISDICCION C_JURISDICCION</dc:title>
  <dc:subject/>
  <dc:creator>Luciano Adrián Vecchio</dc:creator>
  <cp:keywords/>
  <dc:description>Generated by Oracle BI Publisher 12.2.1.2.0</dc:description>
  <cp:lastModifiedBy>Ana Hurtado</cp:lastModifiedBy>
  <cp:revision>11</cp:revision>
  <dcterms:created xsi:type="dcterms:W3CDTF">2020-09-14T00:12:00Z</dcterms:created>
  <dcterms:modified xsi:type="dcterms:W3CDTF">2020-09-14T17:52:00Z</dcterms:modified>
</cp:coreProperties>
</file>