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A989" w14:textId="77777777" w:rsidR="00346D3B" w:rsidRDefault="00346D3B"/>
    <w:tbl>
      <w:tblPr>
        <w:tblStyle w:val="Tablaconcuadrcul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23"/>
        <w:gridCol w:w="1843"/>
        <w:gridCol w:w="1701"/>
        <w:gridCol w:w="1559"/>
        <w:gridCol w:w="2014"/>
      </w:tblGrid>
      <w:tr w:rsidR="00A13810" w:rsidRPr="00A13810" w14:paraId="21F52DAB" w14:textId="77777777" w:rsidTr="00346D3B">
        <w:trPr>
          <w:tblHeader/>
        </w:trPr>
        <w:tc>
          <w:tcPr>
            <w:tcW w:w="2523" w:type="dxa"/>
            <w:vAlign w:val="center"/>
          </w:tcPr>
          <w:p w14:paraId="6F1FAB34" w14:textId="77777777" w:rsidR="00346D3B" w:rsidRPr="00A13810" w:rsidRDefault="00346D3B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DF36B6E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ENTE AVALADO / GARANTIZADO / AFIANZADO</w:t>
            </w:r>
          </w:p>
          <w:p w14:paraId="069CF54B" w14:textId="7E35C050" w:rsidR="00346D3B" w:rsidRPr="00A13810" w:rsidRDefault="00346D3B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4E7AE92E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TIPO DE DEUDA</w:t>
            </w:r>
          </w:p>
        </w:tc>
        <w:tc>
          <w:tcPr>
            <w:tcW w:w="1701" w:type="dxa"/>
            <w:vAlign w:val="center"/>
          </w:tcPr>
          <w:p w14:paraId="5C50669F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MONTO MAXIMO DE CAPITAL AUTORIZADO</w:t>
            </w:r>
          </w:p>
        </w:tc>
        <w:tc>
          <w:tcPr>
            <w:tcW w:w="1559" w:type="dxa"/>
            <w:vAlign w:val="center"/>
          </w:tcPr>
          <w:p w14:paraId="137DC498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" w:eastAsia="es-ES"/>
              </w:rPr>
            </w:pPr>
            <w:r w:rsidRPr="00A13810">
              <w:rPr>
                <w:rFonts w:ascii="Arial" w:hAnsi="Arial" w:cs="Arial"/>
                <w:sz w:val="16"/>
                <w:szCs w:val="16"/>
                <w:lang w:val="es-ES" w:eastAsia="es-ES"/>
              </w:rPr>
              <w:t>PLAZO MINIMO DE AMORTIZACIÓN</w:t>
            </w:r>
          </w:p>
        </w:tc>
        <w:tc>
          <w:tcPr>
            <w:tcW w:w="2014" w:type="dxa"/>
            <w:vAlign w:val="center"/>
          </w:tcPr>
          <w:p w14:paraId="5AEBC519" w14:textId="77777777" w:rsidR="000019B0" w:rsidRPr="00A13810" w:rsidRDefault="000019B0" w:rsidP="007460D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DESTINO DEL FINANCIAMIENTO</w:t>
            </w:r>
          </w:p>
        </w:tc>
      </w:tr>
      <w:tr w:rsidR="00A13810" w:rsidRPr="00A13810" w14:paraId="3E8564EB" w14:textId="77777777" w:rsidTr="000019B0">
        <w:tc>
          <w:tcPr>
            <w:tcW w:w="2523" w:type="dxa"/>
            <w:vAlign w:val="center"/>
          </w:tcPr>
          <w:p w14:paraId="213DD2BB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INVAP S.A.U</w:t>
            </w:r>
          </w:p>
          <w:p w14:paraId="2BCD1350" w14:textId="77777777" w:rsidR="009E4F90" w:rsidRPr="00A13810" w:rsidRDefault="009E4F90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6DE00932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Garantía de buena ejecución, anticipo y operaciones de prefinanciación de exportaciones</w:t>
            </w:r>
          </w:p>
          <w:p w14:paraId="756AA9BE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701" w:type="dxa"/>
            <w:vAlign w:val="center"/>
          </w:tcPr>
          <w:p w14:paraId="2D9FE1D6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n-US" w:eastAsia="es-ES"/>
              </w:rPr>
              <w:t>USD 100.000.000</w:t>
            </w:r>
          </w:p>
          <w:p w14:paraId="17FEDB62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  <w:vAlign w:val="center"/>
          </w:tcPr>
          <w:p w14:paraId="0A330A95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A la vista</w:t>
            </w:r>
          </w:p>
          <w:p w14:paraId="2732EDBC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014" w:type="dxa"/>
            <w:vAlign w:val="center"/>
          </w:tcPr>
          <w:p w14:paraId="5840064F" w14:textId="77777777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04E27592" w14:textId="5E2F50EA" w:rsidR="009E4F90" w:rsidRPr="00A13810" w:rsidRDefault="009E4F90" w:rsidP="009E4F9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Ejecución de Proyectos de exportación en las áreas Nuclear, Medicina Nuclear, Espacial y Defensa, ambiente y seguridad</w:t>
            </w:r>
          </w:p>
          <w:p w14:paraId="67D70270" w14:textId="77777777" w:rsidR="009E4F90" w:rsidRPr="00A13810" w:rsidRDefault="009E4F9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67C2EB19" w14:textId="77777777" w:rsidTr="000019B0">
        <w:tc>
          <w:tcPr>
            <w:tcW w:w="2523" w:type="dxa"/>
            <w:vAlign w:val="center"/>
          </w:tcPr>
          <w:p w14:paraId="6791AAD7" w14:textId="603B2BF5" w:rsidR="00BE2A55" w:rsidRPr="00A13810" w:rsidRDefault="00C72D37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EC75F9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Córdoba</w:t>
            </w:r>
          </w:p>
        </w:tc>
        <w:tc>
          <w:tcPr>
            <w:tcW w:w="1843" w:type="dxa"/>
            <w:vAlign w:val="center"/>
          </w:tcPr>
          <w:p w14:paraId="5A53E733" w14:textId="2253A48F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5FD97B59" w14:textId="5102C9FB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USD </w:t>
            </w:r>
            <w:r w:rsidR="00EB7D96" w:rsidRPr="00A13810">
              <w:rPr>
                <w:rFonts w:ascii="Arial" w:hAnsi="Arial" w:cs="Arial"/>
                <w:sz w:val="18"/>
                <w:szCs w:val="18"/>
                <w:lang w:eastAsia="es-ES"/>
              </w:rPr>
              <w:t>125.000.000</w:t>
            </w:r>
          </w:p>
        </w:tc>
        <w:tc>
          <w:tcPr>
            <w:tcW w:w="1559" w:type="dxa"/>
            <w:vAlign w:val="center"/>
          </w:tcPr>
          <w:p w14:paraId="355DEDC8" w14:textId="76B69EC1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51359889" w14:textId="77777777" w:rsidR="007C1D9D" w:rsidRPr="00A13810" w:rsidRDefault="007C1D9D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182DCCDE" w14:textId="4E901100" w:rsidR="00BE2A55" w:rsidRPr="00A13810" w:rsidRDefault="007C1D9D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Acueducto Biprovincial Santa Fe </w:t>
            </w:r>
            <w:r w:rsidR="00C21324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–</w:t>
            </w: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Córdoba</w:t>
            </w:r>
          </w:p>
          <w:p w14:paraId="6F77F36F" w14:textId="4D730938" w:rsidR="00C21324" w:rsidRPr="00A13810" w:rsidRDefault="00C21324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0A3A5854" w14:textId="77777777" w:rsidTr="000019B0">
        <w:tc>
          <w:tcPr>
            <w:tcW w:w="2523" w:type="dxa"/>
            <w:vAlign w:val="center"/>
          </w:tcPr>
          <w:p w14:paraId="54148359" w14:textId="64971777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31FFC30D" w14:textId="5DAE3F6F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3BEA9BC5" w14:textId="7DC14454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A449DE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250.000.000</w:t>
            </w:r>
          </w:p>
        </w:tc>
        <w:tc>
          <w:tcPr>
            <w:tcW w:w="1559" w:type="dxa"/>
            <w:vAlign w:val="center"/>
          </w:tcPr>
          <w:p w14:paraId="3266AA6F" w14:textId="45516DF0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6811C1EF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4CCC3795" w14:textId="77777777" w:rsidR="00A449DE" w:rsidRPr="00A13810" w:rsidRDefault="00A449D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Hídrica / Saneamiento / Vial</w:t>
            </w:r>
          </w:p>
          <w:p w14:paraId="27A5444F" w14:textId="3C91C7EC" w:rsidR="00A449DE" w:rsidRPr="00A13810" w:rsidRDefault="00A449D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1CF2138C" w14:textId="77777777" w:rsidTr="000019B0">
        <w:tc>
          <w:tcPr>
            <w:tcW w:w="2523" w:type="dxa"/>
            <w:vAlign w:val="center"/>
          </w:tcPr>
          <w:p w14:paraId="254385D8" w14:textId="136C2C64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2A72723B" w14:textId="00C45FB1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03951535" w14:textId="21D77F05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620118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50.000.000</w:t>
            </w:r>
          </w:p>
        </w:tc>
        <w:tc>
          <w:tcPr>
            <w:tcW w:w="1559" w:type="dxa"/>
            <w:vAlign w:val="center"/>
          </w:tcPr>
          <w:p w14:paraId="095B4895" w14:textId="5FF37A82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59CBEF60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100A8F01" w14:textId="77777777" w:rsidR="00620118" w:rsidRPr="00A13810" w:rsidRDefault="00620118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Programa de Agua, Saneamiento e Infraestructura Rural para la Provincia de Córdoba</w:t>
            </w:r>
          </w:p>
          <w:p w14:paraId="0DFC23B2" w14:textId="5B1F183A" w:rsidR="00620118" w:rsidRPr="00A13810" w:rsidRDefault="00620118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532E802D" w14:textId="77777777" w:rsidTr="000019B0">
        <w:tc>
          <w:tcPr>
            <w:tcW w:w="2523" w:type="dxa"/>
            <w:vAlign w:val="center"/>
          </w:tcPr>
          <w:p w14:paraId="5007BE95" w14:textId="37EFAAFB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54273564" w14:textId="0897BF07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7F38204E" w14:textId="7215C52F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5D6340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40.000.000</w:t>
            </w:r>
          </w:p>
        </w:tc>
        <w:tc>
          <w:tcPr>
            <w:tcW w:w="1559" w:type="dxa"/>
            <w:vAlign w:val="center"/>
          </w:tcPr>
          <w:p w14:paraId="273C4E84" w14:textId="1AAFC3C4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08F7DF3C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44803036" w14:textId="77777777" w:rsidR="005D6340" w:rsidRPr="00A13810" w:rsidRDefault="005D634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Hídrica</w:t>
            </w:r>
          </w:p>
          <w:p w14:paraId="4F9CF34C" w14:textId="188C1068" w:rsidR="005D6340" w:rsidRPr="00A13810" w:rsidRDefault="005D6340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1204E86A" w14:textId="77777777" w:rsidTr="000019B0">
        <w:tc>
          <w:tcPr>
            <w:tcW w:w="2523" w:type="dxa"/>
            <w:vAlign w:val="center"/>
          </w:tcPr>
          <w:p w14:paraId="404FA15C" w14:textId="007F30EF" w:rsidR="00BE2A55" w:rsidRPr="00A13810" w:rsidRDefault="003C4666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 Córdoba</w:t>
            </w:r>
          </w:p>
        </w:tc>
        <w:tc>
          <w:tcPr>
            <w:tcW w:w="1843" w:type="dxa"/>
            <w:vAlign w:val="center"/>
          </w:tcPr>
          <w:p w14:paraId="49EE2FB2" w14:textId="40882C16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51A8A15F" w14:textId="5CF6186C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2501C6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100.000.000</w:t>
            </w:r>
          </w:p>
        </w:tc>
        <w:tc>
          <w:tcPr>
            <w:tcW w:w="1559" w:type="dxa"/>
            <w:vAlign w:val="center"/>
          </w:tcPr>
          <w:p w14:paraId="4D438DF5" w14:textId="63F5F750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5AC2D1FA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3A9BEAE" w14:textId="594F85AB" w:rsidR="002501C6" w:rsidRPr="00A13810" w:rsidRDefault="002501C6" w:rsidP="00B80C5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Economía Circular</w:t>
            </w:r>
          </w:p>
        </w:tc>
      </w:tr>
      <w:tr w:rsidR="00A13810" w:rsidRPr="00A13810" w14:paraId="2382DD3D" w14:textId="77777777" w:rsidTr="000019B0">
        <w:tc>
          <w:tcPr>
            <w:tcW w:w="2523" w:type="dxa"/>
            <w:vAlign w:val="center"/>
          </w:tcPr>
          <w:p w14:paraId="0654904D" w14:textId="084FFBCF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lastRenderedPageBreak/>
              <w:t>Provincia de</w:t>
            </w:r>
            <w:r w:rsidR="00B80C5A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Neuquén</w:t>
            </w:r>
          </w:p>
        </w:tc>
        <w:tc>
          <w:tcPr>
            <w:tcW w:w="1843" w:type="dxa"/>
            <w:vAlign w:val="center"/>
          </w:tcPr>
          <w:p w14:paraId="75308235" w14:textId="43102457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610019D9" w14:textId="69FFE606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B80C5A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20.000.000</w:t>
            </w:r>
          </w:p>
        </w:tc>
        <w:tc>
          <w:tcPr>
            <w:tcW w:w="1559" w:type="dxa"/>
            <w:vAlign w:val="center"/>
          </w:tcPr>
          <w:p w14:paraId="5BEC7791" w14:textId="6E1DB258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440588D2" w14:textId="77777777" w:rsidR="00B80C5A" w:rsidRPr="00A13810" w:rsidRDefault="00B80C5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02AA4617" w14:textId="77777777" w:rsidR="00BE2A55" w:rsidRPr="00A13810" w:rsidRDefault="00B80C5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Finalización y puesta en marcha del Proyecto Multipropósito Nahueve “Ing. Pedro Salvatori”</w:t>
            </w:r>
          </w:p>
          <w:p w14:paraId="19B3D86F" w14:textId="17B6346A" w:rsidR="00B80C5A" w:rsidRPr="00A13810" w:rsidRDefault="00B80C5A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4030E3A1" w14:textId="77777777" w:rsidTr="000019B0">
        <w:tc>
          <w:tcPr>
            <w:tcW w:w="2523" w:type="dxa"/>
            <w:vAlign w:val="center"/>
          </w:tcPr>
          <w:p w14:paraId="433E6F3C" w14:textId="14EAE584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2C5790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San Juan</w:t>
            </w:r>
          </w:p>
        </w:tc>
        <w:tc>
          <w:tcPr>
            <w:tcW w:w="1843" w:type="dxa"/>
            <w:vAlign w:val="center"/>
          </w:tcPr>
          <w:p w14:paraId="4D3E2C6F" w14:textId="5D4F05C1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653B7DC8" w14:textId="75F78C6E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5B3352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100.000.000</w:t>
            </w:r>
          </w:p>
        </w:tc>
        <w:tc>
          <w:tcPr>
            <w:tcW w:w="1559" w:type="dxa"/>
            <w:vAlign w:val="center"/>
          </w:tcPr>
          <w:p w14:paraId="36554B3B" w14:textId="044FC498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28E4AC49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7CB2E852" w14:textId="77777777" w:rsidR="005B3352" w:rsidRPr="00A13810" w:rsidRDefault="005B3352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Energética</w:t>
            </w:r>
          </w:p>
          <w:p w14:paraId="0133EDA7" w14:textId="2223956C" w:rsidR="005B3352" w:rsidRPr="00A13810" w:rsidRDefault="005B3352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424D0286" w14:textId="77777777" w:rsidTr="000019B0">
        <w:tc>
          <w:tcPr>
            <w:tcW w:w="2523" w:type="dxa"/>
            <w:vAlign w:val="center"/>
          </w:tcPr>
          <w:p w14:paraId="0714062A" w14:textId="04AEA04A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55682E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Santa Fe</w:t>
            </w:r>
          </w:p>
        </w:tc>
        <w:tc>
          <w:tcPr>
            <w:tcW w:w="1843" w:type="dxa"/>
            <w:vAlign w:val="center"/>
          </w:tcPr>
          <w:p w14:paraId="263D3042" w14:textId="3B9CA963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147113E5" w14:textId="022698DA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55682E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125.000.000</w:t>
            </w:r>
          </w:p>
        </w:tc>
        <w:tc>
          <w:tcPr>
            <w:tcW w:w="1559" w:type="dxa"/>
            <w:vAlign w:val="center"/>
          </w:tcPr>
          <w:p w14:paraId="5114E958" w14:textId="0335C0FB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4C0FC22F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38C2EC3C" w14:textId="3A9984AB" w:rsidR="0055682E" w:rsidRPr="00A13810" w:rsidRDefault="0055682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Acueducto Biprovincial Santa Fe – Córdoba</w:t>
            </w:r>
          </w:p>
          <w:p w14:paraId="2A48B4CE" w14:textId="4DA50526" w:rsidR="0055682E" w:rsidRPr="00A13810" w:rsidRDefault="0055682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599EA446" w14:textId="77777777" w:rsidTr="000019B0">
        <w:tc>
          <w:tcPr>
            <w:tcW w:w="2523" w:type="dxa"/>
            <w:vAlign w:val="center"/>
          </w:tcPr>
          <w:p w14:paraId="5C5515C3" w14:textId="709F6001" w:rsidR="00BE2A55" w:rsidRPr="00A13810" w:rsidRDefault="005265BE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Provincia de</w:t>
            </w:r>
            <w:r w:rsidR="00A67E0E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Chaco</w:t>
            </w:r>
          </w:p>
        </w:tc>
        <w:tc>
          <w:tcPr>
            <w:tcW w:w="1843" w:type="dxa"/>
            <w:vAlign w:val="center"/>
          </w:tcPr>
          <w:p w14:paraId="4730B361" w14:textId="041B0081" w:rsidR="00BE2A55" w:rsidRPr="00A13810" w:rsidRDefault="0026420F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Préstamos</w:t>
            </w:r>
          </w:p>
        </w:tc>
        <w:tc>
          <w:tcPr>
            <w:tcW w:w="1701" w:type="dxa"/>
            <w:vAlign w:val="center"/>
          </w:tcPr>
          <w:p w14:paraId="325E6C67" w14:textId="2322E529" w:rsidR="00BE2A55" w:rsidRPr="00A13810" w:rsidRDefault="004F00A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</w:t>
            </w:r>
            <w:r w:rsidR="00A67E0E" w:rsidRPr="00A1381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90.000.000</w:t>
            </w:r>
          </w:p>
        </w:tc>
        <w:tc>
          <w:tcPr>
            <w:tcW w:w="1559" w:type="dxa"/>
            <w:vAlign w:val="center"/>
          </w:tcPr>
          <w:p w14:paraId="6B716EED" w14:textId="403914C8" w:rsidR="00BE2A55" w:rsidRPr="00A13810" w:rsidRDefault="005C2A7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3 años</w:t>
            </w:r>
          </w:p>
        </w:tc>
        <w:tc>
          <w:tcPr>
            <w:tcW w:w="2014" w:type="dxa"/>
            <w:vAlign w:val="center"/>
          </w:tcPr>
          <w:p w14:paraId="76A497B1" w14:textId="77777777" w:rsidR="00BE2A55" w:rsidRPr="00A13810" w:rsidRDefault="00BE2A55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2152F971" w14:textId="225406EA" w:rsidR="00A51049" w:rsidRPr="00A13810" w:rsidRDefault="00A67E0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Infraestructura Vial - Rutas Nacionales</w:t>
            </w:r>
            <w:r w:rsidR="00A51049"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14:paraId="10FF0448" w14:textId="77777777" w:rsidR="00A67E0E" w:rsidRPr="00A13810" w:rsidRDefault="00A67E0E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/Provinciales</w:t>
            </w:r>
          </w:p>
          <w:p w14:paraId="79B96D2F" w14:textId="069BC7F7" w:rsidR="00A51049" w:rsidRPr="00A13810" w:rsidRDefault="00A51049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A13810" w:rsidRPr="00A13810" w14:paraId="5A66E04E" w14:textId="77777777" w:rsidTr="000019B0">
        <w:tc>
          <w:tcPr>
            <w:tcW w:w="2523" w:type="dxa"/>
            <w:vAlign w:val="center"/>
          </w:tcPr>
          <w:p w14:paraId="0C2D8326" w14:textId="77777777" w:rsidR="00A84043" w:rsidRPr="00A13810" w:rsidRDefault="00A84043" w:rsidP="00A8404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ENERGÍA ARGENTINA S.A.</w:t>
            </w:r>
          </w:p>
          <w:p w14:paraId="066CFF20" w14:textId="77777777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1E841358" w14:textId="66C797BA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Bancaria / Financiera</w:t>
            </w:r>
          </w:p>
        </w:tc>
        <w:tc>
          <w:tcPr>
            <w:tcW w:w="1701" w:type="dxa"/>
            <w:vAlign w:val="center"/>
          </w:tcPr>
          <w:p w14:paraId="4BE6CA98" w14:textId="7F859CF9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eastAsia="es-ES"/>
              </w:rPr>
              <w:t>USD 500.000.000</w:t>
            </w:r>
          </w:p>
        </w:tc>
        <w:tc>
          <w:tcPr>
            <w:tcW w:w="1559" w:type="dxa"/>
            <w:vAlign w:val="center"/>
          </w:tcPr>
          <w:p w14:paraId="6FF708D3" w14:textId="4BFEC256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A la vista</w:t>
            </w:r>
          </w:p>
        </w:tc>
        <w:tc>
          <w:tcPr>
            <w:tcW w:w="2014" w:type="dxa"/>
            <w:vAlign w:val="center"/>
          </w:tcPr>
          <w:p w14:paraId="5E4D95D8" w14:textId="77777777" w:rsidR="00120661" w:rsidRPr="00A13810" w:rsidRDefault="0012066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14:paraId="2FF46406" w14:textId="77777777" w:rsidR="00A84043" w:rsidRPr="00A13810" w:rsidRDefault="00A84043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A13810">
              <w:rPr>
                <w:rFonts w:ascii="Arial" w:hAnsi="Arial" w:cs="Arial"/>
                <w:sz w:val="18"/>
                <w:szCs w:val="18"/>
                <w:lang w:val="es-ES" w:eastAsia="es-ES"/>
              </w:rPr>
              <w:t>Financiamiento de la Importación de gas natural y GNL y servicios asociados</w:t>
            </w:r>
          </w:p>
          <w:p w14:paraId="731A7E29" w14:textId="6DC5F4CF" w:rsidR="00120661" w:rsidRPr="00A13810" w:rsidRDefault="00120661" w:rsidP="007460D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</w:tbl>
    <w:p w14:paraId="3B6A3199" w14:textId="77777777" w:rsidR="00B07B7A" w:rsidRPr="00844F24" w:rsidRDefault="00B07B7A" w:rsidP="000019B0">
      <w:pPr>
        <w:tabs>
          <w:tab w:val="center" w:pos="4252"/>
          <w:tab w:val="right" w:pos="8504"/>
        </w:tabs>
        <w:jc w:val="right"/>
        <w:rPr>
          <w:sz w:val="20"/>
          <w:szCs w:val="20"/>
        </w:rPr>
      </w:pPr>
    </w:p>
    <w:sectPr w:rsidR="00B07B7A" w:rsidRPr="00844F24" w:rsidSect="00731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CEBE" w14:textId="77777777" w:rsidR="00F8273C" w:rsidRDefault="00F827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653" w14:textId="6C282F69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DBAD" w14:textId="77777777" w:rsidR="00F8273C" w:rsidRDefault="00F827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7D4E" w14:textId="77777777" w:rsidR="00F8273C" w:rsidRDefault="00F827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4AA1" w14:textId="27D3D7CD" w:rsidR="007D0815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</w:p>
  <w:p w14:paraId="38A9C301" w14:textId="570686E9" w:rsidR="007D0815" w:rsidRPr="008C40C1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 xml:space="preserve">Planilla anexa al </w:t>
    </w:r>
    <w:r w:rsidRPr="008C40C1">
      <w:rPr>
        <w:rFonts w:ascii="Arial" w:hAnsi="Arial" w:cs="Arial"/>
        <w:b/>
        <w:szCs w:val="24"/>
        <w:lang w:val="es-ES" w:eastAsia="es-ES"/>
      </w:rPr>
      <w:t xml:space="preserve">Artículo </w:t>
    </w:r>
    <w:r w:rsidR="00655E1E">
      <w:rPr>
        <w:rFonts w:ascii="Arial" w:hAnsi="Arial" w:cs="Arial"/>
        <w:b/>
        <w:szCs w:val="24"/>
        <w:lang w:val="es-ES" w:eastAsia="es-ES"/>
      </w:rPr>
      <w:t>5</w:t>
    </w:r>
    <w:r w:rsidR="00F8273C">
      <w:rPr>
        <w:rFonts w:ascii="Arial" w:hAnsi="Arial" w:cs="Arial"/>
        <w:b/>
        <w:szCs w:val="24"/>
        <w:lang w:val="es-ES" w:eastAsia="es-ES"/>
      </w:rPr>
      <w:t>1</w:t>
    </w:r>
  </w:p>
  <w:p w14:paraId="63AABFE6" w14:textId="7E45FE0C" w:rsidR="007D0815" w:rsidRPr="008C40C1" w:rsidRDefault="007D0815" w:rsidP="00AF36DE">
    <w:pPr>
      <w:tabs>
        <w:tab w:val="left" w:pos="3140"/>
        <w:tab w:val="left" w:pos="5100"/>
        <w:tab w:val="left" w:pos="6420"/>
      </w:tabs>
      <w:rPr>
        <w:rFonts w:ascii="Arial" w:hAnsi="Arial" w:cs="Arial"/>
        <w:b/>
        <w:szCs w:val="24"/>
        <w:lang w:val="es-ES" w:eastAsia="es-ES"/>
      </w:rPr>
    </w:pPr>
  </w:p>
  <w:p w14:paraId="2890BFC9" w14:textId="77777777" w:rsidR="007D0815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</w:p>
  <w:p w14:paraId="39CA77B6" w14:textId="77777777" w:rsidR="00346D3B" w:rsidRDefault="00346D3B" w:rsidP="000D27F7">
    <w:pPr>
      <w:spacing w:line="360" w:lineRule="auto"/>
      <w:jc w:val="center"/>
      <w:rPr>
        <w:rFonts w:ascii="Arial" w:hAnsi="Arial" w:cs="Arial"/>
        <w:b/>
        <w:szCs w:val="24"/>
        <w:lang w:val="es-ES" w:eastAsia="es-ES"/>
      </w:rPr>
    </w:pPr>
  </w:p>
  <w:p w14:paraId="68F06553" w14:textId="3454F1BC" w:rsidR="000D27F7" w:rsidRDefault="000D27F7" w:rsidP="000D27F7">
    <w:pPr>
      <w:spacing w:line="360" w:lineRule="auto"/>
      <w:jc w:val="center"/>
      <w:rPr>
        <w:rFonts w:ascii="Arial" w:hAnsi="Arial" w:cs="Arial"/>
        <w:b/>
        <w:szCs w:val="24"/>
        <w:lang w:val="es-ES" w:eastAsia="es-ES"/>
      </w:rPr>
    </w:pPr>
    <w:r w:rsidRPr="00E30BB0">
      <w:rPr>
        <w:rFonts w:ascii="Arial" w:hAnsi="Arial" w:cs="Arial"/>
        <w:b/>
        <w:szCs w:val="24"/>
        <w:lang w:val="es-ES" w:eastAsia="es-ES"/>
      </w:rPr>
      <w:t>OTORGAMIENTO DE AVALES</w:t>
    </w:r>
    <w:r>
      <w:rPr>
        <w:rFonts w:ascii="Arial" w:hAnsi="Arial" w:cs="Arial"/>
        <w:b/>
        <w:szCs w:val="24"/>
        <w:lang w:val="es-ES" w:eastAsia="es-ES"/>
      </w:rPr>
      <w:t>, FIANZAS O GARANTÍAS</w:t>
    </w:r>
  </w:p>
  <w:p w14:paraId="5C2D80BC" w14:textId="77777777" w:rsidR="007D0815" w:rsidRPr="00346D3B" w:rsidRDefault="007D0815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3075" w14:textId="77777777" w:rsidR="00F8273C" w:rsidRDefault="00F827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019B0"/>
    <w:rsid w:val="00003128"/>
    <w:rsid w:val="0001459E"/>
    <w:rsid w:val="00024344"/>
    <w:rsid w:val="0008489B"/>
    <w:rsid w:val="00086C4A"/>
    <w:rsid w:val="000B51FE"/>
    <w:rsid w:val="000B5D76"/>
    <w:rsid w:val="000D177E"/>
    <w:rsid w:val="000D27F7"/>
    <w:rsid w:val="000D6D0A"/>
    <w:rsid w:val="000F5296"/>
    <w:rsid w:val="00104F45"/>
    <w:rsid w:val="00120661"/>
    <w:rsid w:val="0014796B"/>
    <w:rsid w:val="00190709"/>
    <w:rsid w:val="0019667A"/>
    <w:rsid w:val="0019770A"/>
    <w:rsid w:val="001C191A"/>
    <w:rsid w:val="001D35DD"/>
    <w:rsid w:val="001D5B4C"/>
    <w:rsid w:val="001F3463"/>
    <w:rsid w:val="001F3A18"/>
    <w:rsid w:val="00200EDC"/>
    <w:rsid w:val="00216611"/>
    <w:rsid w:val="00222A9D"/>
    <w:rsid w:val="0023754A"/>
    <w:rsid w:val="002501C6"/>
    <w:rsid w:val="002522E8"/>
    <w:rsid w:val="00257BC8"/>
    <w:rsid w:val="00262506"/>
    <w:rsid w:val="0026420F"/>
    <w:rsid w:val="002670B8"/>
    <w:rsid w:val="002867FB"/>
    <w:rsid w:val="0029024F"/>
    <w:rsid w:val="002B50EA"/>
    <w:rsid w:val="002C5790"/>
    <w:rsid w:val="002E04CC"/>
    <w:rsid w:val="0031757E"/>
    <w:rsid w:val="00332F43"/>
    <w:rsid w:val="00346D3B"/>
    <w:rsid w:val="00371973"/>
    <w:rsid w:val="00373316"/>
    <w:rsid w:val="003B34CD"/>
    <w:rsid w:val="003B40C5"/>
    <w:rsid w:val="003C4666"/>
    <w:rsid w:val="003D1605"/>
    <w:rsid w:val="003D2593"/>
    <w:rsid w:val="003E7398"/>
    <w:rsid w:val="003F38EC"/>
    <w:rsid w:val="00421F9A"/>
    <w:rsid w:val="00423EE0"/>
    <w:rsid w:val="004543E7"/>
    <w:rsid w:val="00466ADD"/>
    <w:rsid w:val="00475C80"/>
    <w:rsid w:val="00490BEA"/>
    <w:rsid w:val="004C1398"/>
    <w:rsid w:val="004F00A5"/>
    <w:rsid w:val="005265BE"/>
    <w:rsid w:val="0053395F"/>
    <w:rsid w:val="0054237C"/>
    <w:rsid w:val="0054408A"/>
    <w:rsid w:val="0055682E"/>
    <w:rsid w:val="0056544D"/>
    <w:rsid w:val="005662A6"/>
    <w:rsid w:val="005B3352"/>
    <w:rsid w:val="005B6B10"/>
    <w:rsid w:val="005C2A71"/>
    <w:rsid w:val="005D6340"/>
    <w:rsid w:val="005E5ADE"/>
    <w:rsid w:val="00620118"/>
    <w:rsid w:val="006336B8"/>
    <w:rsid w:val="00642553"/>
    <w:rsid w:val="00655E1E"/>
    <w:rsid w:val="00682E65"/>
    <w:rsid w:val="006A7EAC"/>
    <w:rsid w:val="006C3776"/>
    <w:rsid w:val="006C7D92"/>
    <w:rsid w:val="006E68D0"/>
    <w:rsid w:val="00723D4A"/>
    <w:rsid w:val="0072666A"/>
    <w:rsid w:val="00731E87"/>
    <w:rsid w:val="00740E20"/>
    <w:rsid w:val="00764ECD"/>
    <w:rsid w:val="0076780B"/>
    <w:rsid w:val="0077378E"/>
    <w:rsid w:val="00786B0E"/>
    <w:rsid w:val="007B2449"/>
    <w:rsid w:val="007B5765"/>
    <w:rsid w:val="007C1D9D"/>
    <w:rsid w:val="007C23C6"/>
    <w:rsid w:val="007D0815"/>
    <w:rsid w:val="00841CE4"/>
    <w:rsid w:val="00843049"/>
    <w:rsid w:val="0084496F"/>
    <w:rsid w:val="00844F24"/>
    <w:rsid w:val="00877ACB"/>
    <w:rsid w:val="008C40C1"/>
    <w:rsid w:val="008D6E9D"/>
    <w:rsid w:val="008F477B"/>
    <w:rsid w:val="00922BDA"/>
    <w:rsid w:val="00934E9F"/>
    <w:rsid w:val="00981235"/>
    <w:rsid w:val="009D4B5C"/>
    <w:rsid w:val="009D7AC4"/>
    <w:rsid w:val="009E3483"/>
    <w:rsid w:val="009E4F90"/>
    <w:rsid w:val="009F3444"/>
    <w:rsid w:val="00A13810"/>
    <w:rsid w:val="00A1683F"/>
    <w:rsid w:val="00A449DE"/>
    <w:rsid w:val="00A50B2C"/>
    <w:rsid w:val="00A51049"/>
    <w:rsid w:val="00A62D8E"/>
    <w:rsid w:val="00A64CA9"/>
    <w:rsid w:val="00A673BF"/>
    <w:rsid w:val="00A67E0E"/>
    <w:rsid w:val="00A82081"/>
    <w:rsid w:val="00A84043"/>
    <w:rsid w:val="00A86997"/>
    <w:rsid w:val="00AC63FF"/>
    <w:rsid w:val="00AD7109"/>
    <w:rsid w:val="00AF36DE"/>
    <w:rsid w:val="00AF5FE1"/>
    <w:rsid w:val="00B07B7A"/>
    <w:rsid w:val="00B250F4"/>
    <w:rsid w:val="00B43D7B"/>
    <w:rsid w:val="00B4729C"/>
    <w:rsid w:val="00B60B7F"/>
    <w:rsid w:val="00B80C5A"/>
    <w:rsid w:val="00B91A37"/>
    <w:rsid w:val="00B96E07"/>
    <w:rsid w:val="00BC30C1"/>
    <w:rsid w:val="00BE0742"/>
    <w:rsid w:val="00BE2A55"/>
    <w:rsid w:val="00BE4576"/>
    <w:rsid w:val="00C21324"/>
    <w:rsid w:val="00C5376C"/>
    <w:rsid w:val="00C60240"/>
    <w:rsid w:val="00C72D37"/>
    <w:rsid w:val="00C938C9"/>
    <w:rsid w:val="00C9714D"/>
    <w:rsid w:val="00CB7C8D"/>
    <w:rsid w:val="00CE6EA3"/>
    <w:rsid w:val="00D14EAB"/>
    <w:rsid w:val="00D340D9"/>
    <w:rsid w:val="00D35E28"/>
    <w:rsid w:val="00D40358"/>
    <w:rsid w:val="00D633CA"/>
    <w:rsid w:val="00D73490"/>
    <w:rsid w:val="00D81521"/>
    <w:rsid w:val="00D82C60"/>
    <w:rsid w:val="00D96A21"/>
    <w:rsid w:val="00D970B8"/>
    <w:rsid w:val="00DD4245"/>
    <w:rsid w:val="00DF1027"/>
    <w:rsid w:val="00DF10BC"/>
    <w:rsid w:val="00DF4A87"/>
    <w:rsid w:val="00DF58A7"/>
    <w:rsid w:val="00DF7B36"/>
    <w:rsid w:val="00E02444"/>
    <w:rsid w:val="00E061C1"/>
    <w:rsid w:val="00E21BB6"/>
    <w:rsid w:val="00E241DB"/>
    <w:rsid w:val="00E3765E"/>
    <w:rsid w:val="00E57DD3"/>
    <w:rsid w:val="00E94D05"/>
    <w:rsid w:val="00EA296B"/>
    <w:rsid w:val="00EB2C50"/>
    <w:rsid w:val="00EB7D96"/>
    <w:rsid w:val="00EC75F9"/>
    <w:rsid w:val="00ED6472"/>
    <w:rsid w:val="00EF5BBB"/>
    <w:rsid w:val="00F26D45"/>
    <w:rsid w:val="00F410F9"/>
    <w:rsid w:val="00F61391"/>
    <w:rsid w:val="00F8273C"/>
    <w:rsid w:val="00FA2AC6"/>
    <w:rsid w:val="00FC127A"/>
    <w:rsid w:val="00FC5ED6"/>
    <w:rsid w:val="00FF6C49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Vidarte, Santiago Mart�n</cp:lastModifiedBy>
  <cp:revision>42</cp:revision>
  <dcterms:created xsi:type="dcterms:W3CDTF">2024-09-05T22:34:00Z</dcterms:created>
  <dcterms:modified xsi:type="dcterms:W3CDTF">2026-01-05T20:24:00Z</dcterms:modified>
</cp:coreProperties>
</file>